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MEMORANDUM</w:t>
      </w:r>
      <w:bookmarkStart w:id="0" w:name="_GoBack"/>
      <w:bookmarkEnd w:id="0"/>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C076C4" w:rsidP="004A40CF">
      <w:pPr>
        <w:spacing w:line="259" w:lineRule="auto"/>
        <w:rPr>
          <w:rFonts w:ascii="Georgia" w:eastAsiaTheme="minorHAnsi" w:hAnsi="Georgia"/>
          <w:color w:val="000000" w:themeColor="text1"/>
          <w:sz w:val="24"/>
          <w:szCs w:val="24"/>
        </w:rPr>
      </w:pPr>
      <w:r>
        <w:rPr>
          <w:rFonts w:ascii="Georgia" w:eastAsiaTheme="minorHAnsi" w:hAnsi="Georg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5080</wp:posOffset>
                </wp:positionV>
                <wp:extent cx="1962150" cy="730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6215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6C4" w:rsidRDefault="00C076C4">
                            <w:r w:rsidRPr="00C076C4">
                              <w:rPr>
                                <w:noProof/>
                              </w:rPr>
                              <w:drawing>
                                <wp:inline distT="0" distB="0" distL="0" distR="0">
                                  <wp:extent cx="1800225" cy="682885"/>
                                  <wp:effectExtent l="0" t="0" r="0" b="3175"/>
                                  <wp:docPr id="14" name="Picture 14" descr="H:\TONJA JOHNSON\BIO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NJA JOHNSON\BIOS\Signa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84" t="27381" r="68137" b="63890"/>
                                          <a:stretch/>
                                        </pic:blipFill>
                                        <pic:spPr bwMode="auto">
                                          <a:xfrm>
                                            <a:off x="0" y="0"/>
                                            <a:ext cx="1834263" cy="6957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margin-left:252pt;margin-top:.4pt;width:154.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" filled="f" stroked="f" strokeweight=".5pt">
                <v:textbox>
                  <w:txbxContent>
                    <w:p w:rsidR="00C076C4" w:rsidRDefault="00C076C4">
                      <w:r w:rsidRPr="00C076C4">
                        <w:rPr>
                          <w:noProof/>
                        </w:rPr>
                        <w:drawing>
                          <wp:inline distT="0" distB="0" distL="0" distR="0">
                            <wp:extent cx="1800225" cy="682885"/>
                            <wp:effectExtent l="0" t="0" r="0" b="3175"/>
                            <wp:docPr id="14" name="Picture 14" descr="H:\TONJA JOHNSON\BIO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NJA JOHNSON\BIOS\Signatur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4" t="27381" r="68137" b="63890"/>
                                    <a:stretch/>
                                  </pic:blipFill>
                                  <pic:spPr bwMode="auto">
                                    <a:xfrm>
                                      <a:off x="0" y="0"/>
                                      <a:ext cx="1834263" cy="6957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A40CF" w:rsidRPr="000F6737">
        <w:rPr>
          <w:rFonts w:ascii="Georgia" w:eastAsiaTheme="minorHAnsi" w:hAnsi="Georgia"/>
          <w:color w:val="000000" w:themeColor="text1"/>
          <w:sz w:val="24"/>
          <w:szCs w:val="24"/>
        </w:rPr>
        <w:t>To:</w:t>
      </w:r>
      <w:r w:rsidR="004A40CF" w:rsidRPr="000F6737">
        <w:rPr>
          <w:rFonts w:ascii="Georgia" w:eastAsiaTheme="minorHAnsi" w:hAnsi="Georgia"/>
          <w:color w:val="000000" w:themeColor="text1"/>
          <w:sz w:val="24"/>
          <w:szCs w:val="24"/>
        </w:rPr>
        <w:tab/>
        <w:t>Dr. Kevin Whitaker, Provost</w:t>
      </w: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From:</w:t>
      </w:r>
      <w:r w:rsidRPr="000F6737">
        <w:rPr>
          <w:rFonts w:ascii="Georgia" w:eastAsiaTheme="minorHAnsi" w:hAnsi="Georgia"/>
          <w:color w:val="000000" w:themeColor="text1"/>
          <w:sz w:val="24"/>
          <w:szCs w:val="24"/>
        </w:rPr>
        <w:tab/>
      </w:r>
      <w:r w:rsidR="00D750F0">
        <w:rPr>
          <w:rFonts w:ascii="Georgia" w:eastAsiaTheme="minorHAnsi" w:hAnsi="Georgia"/>
          <w:color w:val="000000" w:themeColor="text1"/>
          <w:sz w:val="24"/>
          <w:szCs w:val="24"/>
        </w:rPr>
        <w:t>Tonja Johnson, Ph.D.</w:t>
      </w:r>
      <w:r w:rsidRPr="000F6737">
        <w:rPr>
          <w:rFonts w:ascii="Georgia" w:eastAsiaTheme="minorHAnsi" w:hAnsi="Georgia"/>
          <w:color w:val="000000" w:themeColor="text1"/>
          <w:sz w:val="24"/>
          <w:szCs w:val="24"/>
        </w:rPr>
        <w:t xml:space="preserve">, </w:t>
      </w:r>
      <w:r w:rsidR="00D750F0">
        <w:rPr>
          <w:rFonts w:ascii="Georgia" w:eastAsiaTheme="minorHAnsi" w:hAnsi="Georgia"/>
          <w:color w:val="000000" w:themeColor="text1"/>
          <w:sz w:val="24"/>
          <w:szCs w:val="24"/>
        </w:rPr>
        <w:t xml:space="preserve">Sr. </w:t>
      </w:r>
      <w:r w:rsidRPr="000F6737">
        <w:rPr>
          <w:rFonts w:ascii="Georgia" w:eastAsiaTheme="minorHAnsi" w:hAnsi="Georgia"/>
          <w:color w:val="000000" w:themeColor="text1"/>
          <w:sz w:val="24"/>
          <w:szCs w:val="24"/>
        </w:rPr>
        <w:t>Vice Chancellor</w:t>
      </w: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Date:</w:t>
      </w:r>
      <w:r w:rsidRPr="000F6737">
        <w:rPr>
          <w:rFonts w:ascii="Georgia" w:eastAsiaTheme="minorHAnsi" w:hAnsi="Georgia"/>
          <w:color w:val="000000" w:themeColor="text1"/>
          <w:sz w:val="24"/>
          <w:szCs w:val="24"/>
        </w:rPr>
        <w:tab/>
      </w:r>
      <w:r w:rsidR="00DC036F">
        <w:rPr>
          <w:rFonts w:ascii="Georgia" w:eastAsiaTheme="minorHAnsi" w:hAnsi="Georgia"/>
          <w:color w:val="000000" w:themeColor="text1"/>
          <w:sz w:val="24"/>
          <w:szCs w:val="24"/>
        </w:rPr>
        <w:t>April</w:t>
      </w:r>
      <w:r w:rsidRPr="000F6737">
        <w:rPr>
          <w:rFonts w:ascii="Georgia" w:eastAsiaTheme="minorHAnsi" w:hAnsi="Georgia"/>
          <w:color w:val="000000" w:themeColor="text1"/>
          <w:sz w:val="24"/>
          <w:szCs w:val="24"/>
        </w:rPr>
        <w:t xml:space="preserve"> </w:t>
      </w:r>
      <w:r w:rsidR="00DC036F">
        <w:rPr>
          <w:rFonts w:ascii="Georgia" w:eastAsiaTheme="minorHAnsi" w:hAnsi="Georgia"/>
          <w:color w:val="000000" w:themeColor="text1"/>
          <w:sz w:val="24"/>
          <w:szCs w:val="24"/>
        </w:rPr>
        <w:t>9</w:t>
      </w:r>
      <w:r w:rsidRPr="000F6737">
        <w:rPr>
          <w:rFonts w:ascii="Georgia" w:eastAsiaTheme="minorHAnsi" w:hAnsi="Georgia"/>
          <w:color w:val="000000" w:themeColor="text1"/>
          <w:sz w:val="24"/>
          <w:szCs w:val="24"/>
        </w:rPr>
        <w:t>, 20</w:t>
      </w:r>
      <w:r w:rsidR="008B097C">
        <w:rPr>
          <w:rFonts w:ascii="Georgia" w:eastAsiaTheme="minorHAnsi" w:hAnsi="Georgia"/>
          <w:color w:val="000000" w:themeColor="text1"/>
          <w:sz w:val="24"/>
          <w:szCs w:val="24"/>
        </w:rPr>
        <w:t>20</w:t>
      </w:r>
    </w:p>
    <w:p w:rsidR="004A40CF" w:rsidRPr="000F6737" w:rsidRDefault="004A40CF" w:rsidP="004A40CF">
      <w:pPr>
        <w:spacing w:line="259" w:lineRule="auto"/>
        <w:rPr>
          <w:rFonts w:ascii="Georgia" w:eastAsiaTheme="minorHAnsi" w:hAnsi="Georgia"/>
          <w:color w:val="000000" w:themeColor="text1"/>
          <w:sz w:val="24"/>
          <w:szCs w:val="24"/>
        </w:rPr>
      </w:pPr>
    </w:p>
    <w:p w:rsidR="004A40CF" w:rsidRPr="000F6737" w:rsidRDefault="004A40CF" w:rsidP="004A40CF">
      <w:pPr>
        <w:spacing w:line="259" w:lineRule="auto"/>
        <w:rPr>
          <w:rFonts w:ascii="Georgia" w:eastAsiaTheme="minorHAnsi" w:hAnsi="Georgia"/>
          <w:color w:val="000000" w:themeColor="text1"/>
          <w:sz w:val="24"/>
          <w:szCs w:val="24"/>
        </w:rPr>
      </w:pPr>
      <w:r w:rsidRPr="000F6737">
        <w:rPr>
          <w:rFonts w:ascii="Georgia" w:eastAsiaTheme="minorHAnsi" w:hAnsi="Georgia"/>
          <w:color w:val="000000" w:themeColor="text1"/>
          <w:sz w:val="24"/>
          <w:szCs w:val="24"/>
        </w:rPr>
        <w:t>Re:</w:t>
      </w:r>
      <w:r w:rsidRPr="000F6737">
        <w:rPr>
          <w:rFonts w:ascii="Georgia" w:eastAsiaTheme="minorHAnsi" w:hAnsi="Georgia"/>
          <w:color w:val="000000" w:themeColor="text1"/>
          <w:sz w:val="24"/>
          <w:szCs w:val="24"/>
        </w:rPr>
        <w:tab/>
        <w:t>UA Board of Trustees - Approved Decision Items for UA</w:t>
      </w:r>
    </w:p>
    <w:p w:rsidR="004A40CF" w:rsidRPr="00C076C4" w:rsidRDefault="004A40CF" w:rsidP="004A40CF">
      <w:pPr>
        <w:ind w:right="720"/>
        <w:jc w:val="both"/>
        <w:rPr>
          <w:rFonts w:ascii="Georgia" w:hAnsi="Georgia"/>
          <w:sz w:val="30"/>
          <w:szCs w:val="30"/>
        </w:rPr>
      </w:pPr>
    </w:p>
    <w:p w:rsidR="004A40CF" w:rsidRPr="000F6737" w:rsidRDefault="004A40CF" w:rsidP="004A40CF">
      <w:pPr>
        <w:ind w:right="720"/>
        <w:jc w:val="both"/>
        <w:rPr>
          <w:rFonts w:ascii="Georgia" w:hAnsi="Georgia"/>
          <w:sz w:val="24"/>
          <w:szCs w:val="24"/>
        </w:rPr>
      </w:pPr>
      <w:r w:rsidRPr="000F6737">
        <w:rPr>
          <w:rFonts w:ascii="Georgia" w:hAnsi="Georgia"/>
          <w:sz w:val="24"/>
          <w:szCs w:val="24"/>
        </w:rPr>
        <w:t xml:space="preserve">At the </w:t>
      </w:r>
      <w:r w:rsidR="00DC036F">
        <w:rPr>
          <w:rFonts w:ascii="Georgia" w:hAnsi="Georgia"/>
          <w:sz w:val="24"/>
          <w:szCs w:val="24"/>
        </w:rPr>
        <w:t>April</w:t>
      </w:r>
      <w:r w:rsidRPr="000F6737">
        <w:rPr>
          <w:rFonts w:ascii="Georgia" w:hAnsi="Georgia"/>
          <w:sz w:val="24"/>
          <w:szCs w:val="24"/>
        </w:rPr>
        <w:t xml:space="preserve"> </w:t>
      </w:r>
      <w:r w:rsidR="00DC036F">
        <w:rPr>
          <w:rFonts w:ascii="Georgia" w:hAnsi="Georgia"/>
          <w:sz w:val="24"/>
          <w:szCs w:val="24"/>
        </w:rPr>
        <w:t>9</w:t>
      </w:r>
      <w:r w:rsidRPr="000F6737">
        <w:rPr>
          <w:rFonts w:ascii="Georgia" w:hAnsi="Georgia"/>
          <w:sz w:val="24"/>
          <w:szCs w:val="24"/>
        </w:rPr>
        <w:t>, 20</w:t>
      </w:r>
      <w:r w:rsidR="008B097C">
        <w:rPr>
          <w:rFonts w:ascii="Georgia" w:hAnsi="Georgia"/>
          <w:sz w:val="24"/>
          <w:szCs w:val="24"/>
        </w:rPr>
        <w:t>20</w:t>
      </w:r>
      <w:r w:rsidRPr="000F6737">
        <w:rPr>
          <w:rFonts w:ascii="Georgia" w:hAnsi="Georgia"/>
          <w:sz w:val="24"/>
          <w:szCs w:val="24"/>
        </w:rPr>
        <w:t xml:space="preserve"> meeting of the University </w:t>
      </w:r>
      <w:proofErr w:type="gramStart"/>
      <w:r w:rsidRPr="000F6737">
        <w:rPr>
          <w:rFonts w:ascii="Georgia" w:hAnsi="Georgia"/>
          <w:sz w:val="24"/>
          <w:szCs w:val="24"/>
        </w:rPr>
        <w:t>of Alabama Board of</w:t>
      </w:r>
      <w:proofErr w:type="gramEnd"/>
      <w:r w:rsidRPr="000F6737">
        <w:rPr>
          <w:rFonts w:ascii="Georgia" w:hAnsi="Georgia"/>
          <w:sz w:val="24"/>
          <w:szCs w:val="24"/>
        </w:rPr>
        <w:t xml:space="preserve"> Trustees, the Board approved the following decision items for your institution:</w:t>
      </w:r>
    </w:p>
    <w:p w:rsidR="004A40CF" w:rsidRPr="00C076C4" w:rsidRDefault="004A40CF" w:rsidP="004A40CF">
      <w:pPr>
        <w:ind w:right="720"/>
        <w:jc w:val="both"/>
        <w:rPr>
          <w:rFonts w:ascii="Georgia" w:hAnsi="Georgia"/>
          <w:sz w:val="24"/>
          <w:szCs w:val="24"/>
        </w:rPr>
      </w:pPr>
    </w:p>
    <w:p w:rsidR="004A40CF" w:rsidRPr="000F6737" w:rsidRDefault="004A40CF" w:rsidP="004A40CF">
      <w:pPr>
        <w:tabs>
          <w:tab w:val="left" w:pos="1980"/>
        </w:tabs>
        <w:jc w:val="both"/>
        <w:rPr>
          <w:rFonts w:ascii="Georgia" w:hAnsi="Georgia"/>
          <w:b/>
          <w:sz w:val="24"/>
          <w:szCs w:val="24"/>
          <w:u w:val="single"/>
        </w:rPr>
      </w:pPr>
      <w:r w:rsidRPr="000F6737">
        <w:rPr>
          <w:rFonts w:ascii="Georgia" w:hAnsi="Georgia"/>
          <w:b/>
          <w:sz w:val="24"/>
          <w:szCs w:val="24"/>
          <w:u w:val="single"/>
        </w:rPr>
        <w:t>Individual Action Item</w:t>
      </w:r>
      <w:r w:rsidR="007C5A1F">
        <w:rPr>
          <w:rFonts w:ascii="Georgia" w:hAnsi="Georgia"/>
          <w:b/>
          <w:sz w:val="24"/>
          <w:szCs w:val="24"/>
          <w:u w:val="single"/>
        </w:rPr>
        <w:t>s</w:t>
      </w:r>
      <w:r w:rsidRPr="000F6737">
        <w:rPr>
          <w:rFonts w:ascii="Georgia" w:hAnsi="Georgia"/>
          <w:b/>
          <w:sz w:val="24"/>
          <w:szCs w:val="24"/>
          <w:u w:val="single"/>
        </w:rPr>
        <w:t>:</w:t>
      </w:r>
    </w:p>
    <w:p w:rsidR="00DC036F" w:rsidRDefault="00DC036F" w:rsidP="00DC036F">
      <w:pPr>
        <w:pStyle w:val="ListParagraph"/>
        <w:widowControl/>
        <w:numPr>
          <w:ilvl w:val="0"/>
          <w:numId w:val="7"/>
        </w:numPr>
        <w:autoSpaceDE/>
        <w:autoSpaceDN/>
        <w:ind w:right="-270"/>
        <w:contextualSpacing/>
        <w:jc w:val="both"/>
        <w:rPr>
          <w:rFonts w:ascii="Times New Roman" w:eastAsia="Times New Roman" w:hAnsi="Times New Roman" w:cs="Times New Roman"/>
          <w:sz w:val="26"/>
          <w:szCs w:val="26"/>
        </w:rPr>
      </w:pPr>
      <w:r w:rsidRPr="00DC036F">
        <w:rPr>
          <w:rFonts w:ascii="Times New Roman" w:eastAsia="Times New Roman" w:hAnsi="Times New Roman" w:cs="Times New Roman"/>
          <w:sz w:val="26"/>
          <w:szCs w:val="26"/>
        </w:rPr>
        <w:t>Proposal for a Doctor of Education (Ed.D.) Degree in Curriculum and Instruction (CIP Code    13.0301) in the Department of Curriculum and Instruction in the College of Education</w:t>
      </w:r>
    </w:p>
    <w:p w:rsidR="00DC036F" w:rsidRPr="00DC036F" w:rsidRDefault="00DC036F" w:rsidP="00DC036F">
      <w:pPr>
        <w:pStyle w:val="ListParagraph"/>
        <w:widowControl/>
        <w:autoSpaceDE/>
        <w:autoSpaceDN/>
        <w:ind w:left="360" w:right="-270"/>
        <w:contextualSpacing/>
        <w:jc w:val="both"/>
        <w:rPr>
          <w:rFonts w:ascii="Times New Roman" w:eastAsia="Times New Roman" w:hAnsi="Times New Roman" w:cs="Times New Roman"/>
          <w:sz w:val="26"/>
          <w:szCs w:val="26"/>
        </w:rPr>
      </w:pPr>
    </w:p>
    <w:p w:rsidR="00CA2DC0" w:rsidRPr="001B3CAC" w:rsidRDefault="00DC036F" w:rsidP="00DC036F">
      <w:pPr>
        <w:pStyle w:val="ListParagraph"/>
        <w:numPr>
          <w:ilvl w:val="0"/>
          <w:numId w:val="7"/>
        </w:numPr>
        <w:jc w:val="both"/>
        <w:rPr>
          <w:rFonts w:ascii="Georgia" w:eastAsia="Times New Roman" w:hAnsi="Georgia" w:cs="Times New Roman"/>
          <w:sz w:val="24"/>
          <w:szCs w:val="24"/>
        </w:rPr>
      </w:pPr>
      <w:r w:rsidRPr="009A0189">
        <w:rPr>
          <w:rFonts w:ascii="Times New Roman" w:eastAsia="Times New Roman" w:hAnsi="Times New Roman" w:cs="Times New Roman"/>
          <w:sz w:val="26"/>
          <w:szCs w:val="26"/>
        </w:rPr>
        <w:t>Proposal for a Doctor of Philosophy (Ph.D.) Degree in Curriculum and Instruction (CIP Code 13.0301) in the Department of Curriculum and Instruction in the College of Education</w:t>
      </w:r>
    </w:p>
    <w:p w:rsidR="00F55C8C" w:rsidRPr="00C076C4" w:rsidRDefault="00F55C8C" w:rsidP="00F55C8C">
      <w:pPr>
        <w:ind w:left="270" w:hanging="270"/>
        <w:jc w:val="both"/>
        <w:rPr>
          <w:rFonts w:ascii="Georgia" w:hAnsi="Georgia"/>
          <w:sz w:val="20"/>
          <w:szCs w:val="20"/>
        </w:rPr>
      </w:pPr>
    </w:p>
    <w:p w:rsidR="004A40CF" w:rsidRPr="000F6737" w:rsidRDefault="004A40CF" w:rsidP="004A40CF">
      <w:pPr>
        <w:jc w:val="both"/>
        <w:rPr>
          <w:rFonts w:ascii="Georgia" w:hAnsi="Georgia"/>
          <w:b/>
          <w:sz w:val="24"/>
          <w:szCs w:val="24"/>
          <w:u w:val="single"/>
        </w:rPr>
      </w:pPr>
      <w:r w:rsidRPr="000F6737">
        <w:rPr>
          <w:rFonts w:ascii="Georgia" w:hAnsi="Georgia"/>
          <w:b/>
          <w:sz w:val="24"/>
          <w:szCs w:val="24"/>
          <w:u w:val="single"/>
        </w:rPr>
        <w:t>Administrative Action Items:</w:t>
      </w:r>
    </w:p>
    <w:p w:rsidR="00D750F0" w:rsidRPr="00DC036F" w:rsidRDefault="00DC036F" w:rsidP="00DC036F">
      <w:pPr>
        <w:pStyle w:val="ListParagraph"/>
        <w:widowControl/>
        <w:numPr>
          <w:ilvl w:val="0"/>
          <w:numId w:val="2"/>
        </w:numPr>
        <w:autoSpaceDE/>
        <w:autoSpaceDN/>
        <w:ind w:left="360" w:right="-270"/>
        <w:contextualSpacing/>
        <w:jc w:val="both"/>
        <w:rPr>
          <w:rFonts w:ascii="Georgia" w:hAnsi="Georgia"/>
          <w:sz w:val="24"/>
          <w:szCs w:val="24"/>
        </w:rPr>
      </w:pPr>
      <w:r>
        <w:rPr>
          <w:rFonts w:ascii="Times New Roman" w:eastAsia="Times New Roman" w:hAnsi="Times New Roman" w:cs="Times New Roman"/>
          <w:sz w:val="26"/>
          <w:szCs w:val="26"/>
        </w:rPr>
        <w:t>Two Concentrations (Public History and Legal History) as Reasonable Extensions of the Existing Bachelor of Arts (B.A.) Degree in History (CIP Code 54.0101) in the College of Arts and Sciences</w:t>
      </w:r>
    </w:p>
    <w:p w:rsidR="00DC036F" w:rsidRPr="00DC036F" w:rsidRDefault="00DC036F" w:rsidP="00DC036F">
      <w:pPr>
        <w:pStyle w:val="ListParagraph"/>
        <w:widowControl/>
        <w:autoSpaceDE/>
        <w:autoSpaceDN/>
        <w:ind w:left="360" w:right="-270"/>
        <w:contextualSpacing/>
        <w:jc w:val="both"/>
        <w:rPr>
          <w:rFonts w:ascii="Georgia" w:hAnsi="Georgia"/>
          <w:sz w:val="24"/>
          <w:szCs w:val="24"/>
        </w:rPr>
      </w:pPr>
    </w:p>
    <w:p w:rsidR="00DC036F" w:rsidRPr="00DC036F" w:rsidRDefault="00DC036F" w:rsidP="00DC036F">
      <w:pPr>
        <w:pStyle w:val="ListParagraph"/>
        <w:widowControl/>
        <w:numPr>
          <w:ilvl w:val="0"/>
          <w:numId w:val="2"/>
        </w:numPr>
        <w:autoSpaceDE/>
        <w:autoSpaceDN/>
        <w:ind w:left="360" w:right="-270"/>
        <w:contextualSpacing/>
        <w:jc w:val="both"/>
        <w:rPr>
          <w:rFonts w:ascii="Georgia" w:hAnsi="Georgia"/>
          <w:sz w:val="24"/>
          <w:szCs w:val="24"/>
        </w:rPr>
      </w:pPr>
      <w:r>
        <w:rPr>
          <w:rFonts w:ascii="Times New Roman" w:eastAsia="Times New Roman" w:hAnsi="Times New Roman" w:cs="Times New Roman"/>
          <w:sz w:val="26"/>
          <w:szCs w:val="26"/>
        </w:rPr>
        <w:t>Proposal to Change the Name of the Institute of Business Analytics to the Institute of Data and Analytics</w:t>
      </w:r>
    </w:p>
    <w:p w:rsidR="00DC036F" w:rsidRPr="00DC036F" w:rsidRDefault="00DC036F" w:rsidP="00DC036F">
      <w:pPr>
        <w:pStyle w:val="ListParagraph"/>
        <w:rPr>
          <w:rFonts w:ascii="Georgia" w:hAnsi="Georgia"/>
          <w:sz w:val="24"/>
          <w:szCs w:val="24"/>
        </w:rPr>
      </w:pPr>
    </w:p>
    <w:p w:rsidR="00DC036F" w:rsidRPr="008B602C" w:rsidRDefault="00DC036F" w:rsidP="00DC036F">
      <w:pPr>
        <w:pStyle w:val="ListParagraph"/>
        <w:widowControl/>
        <w:numPr>
          <w:ilvl w:val="0"/>
          <w:numId w:val="2"/>
        </w:numPr>
        <w:autoSpaceDE/>
        <w:autoSpaceDN/>
        <w:ind w:left="360" w:right="-270"/>
        <w:contextualSpacing/>
        <w:jc w:val="both"/>
        <w:rPr>
          <w:rFonts w:ascii="Georgia" w:hAnsi="Georgia"/>
          <w:sz w:val="24"/>
          <w:szCs w:val="24"/>
        </w:rPr>
      </w:pPr>
      <w:r>
        <w:rPr>
          <w:rFonts w:ascii="Times New Roman" w:eastAsia="Times New Roman" w:hAnsi="Times New Roman" w:cs="Times New Roman"/>
          <w:sz w:val="26"/>
          <w:szCs w:val="26"/>
        </w:rPr>
        <w:t>Deletions of the Following Concentrations: Computer Engineering Option 2 (CIP Code 14.1001) as an Extension of the Bachelor of Science Electrical Engineering Program, Child Development Practitioners (CIP Code 19.0701) as an Extension of the Bachelor of Science in Human Development and Family Studies Program, and Parent and Family Life Education (CIP Code 19.0701) as an Extension of the Masters of Science in Human Development and Family Studies Program</w:t>
      </w:r>
    </w:p>
    <w:p w:rsidR="008B602C" w:rsidRPr="008B602C" w:rsidRDefault="008B602C" w:rsidP="008B602C">
      <w:pPr>
        <w:pStyle w:val="ListParagraph"/>
        <w:rPr>
          <w:rFonts w:ascii="Georgia" w:hAnsi="Georgia"/>
          <w:sz w:val="24"/>
          <w:szCs w:val="24"/>
        </w:rPr>
      </w:pPr>
    </w:p>
    <w:p w:rsidR="008B602C" w:rsidRPr="008B602C" w:rsidRDefault="008B602C" w:rsidP="00DC036F">
      <w:pPr>
        <w:pStyle w:val="ListParagraph"/>
        <w:widowControl/>
        <w:numPr>
          <w:ilvl w:val="0"/>
          <w:numId w:val="2"/>
        </w:numPr>
        <w:autoSpaceDE/>
        <w:autoSpaceDN/>
        <w:ind w:left="360" w:right="-270"/>
        <w:contextualSpacing/>
        <w:jc w:val="both"/>
        <w:rPr>
          <w:rFonts w:ascii="Georgia" w:hAnsi="Georgia"/>
          <w:sz w:val="24"/>
          <w:szCs w:val="24"/>
        </w:rPr>
      </w:pPr>
      <w:r>
        <w:rPr>
          <w:rFonts w:ascii="Times New Roman" w:eastAsia="Times New Roman" w:hAnsi="Times New Roman" w:cs="Times New Roman"/>
          <w:sz w:val="26"/>
          <w:szCs w:val="26"/>
        </w:rPr>
        <w:t>Establishment of the Center of Innovative Research in Autism</w:t>
      </w:r>
    </w:p>
    <w:p w:rsidR="008B602C" w:rsidRPr="008B602C" w:rsidRDefault="008B602C" w:rsidP="008B602C">
      <w:pPr>
        <w:pStyle w:val="ListParagraph"/>
        <w:rPr>
          <w:rFonts w:ascii="Georgia" w:hAnsi="Georgia"/>
          <w:sz w:val="24"/>
          <w:szCs w:val="24"/>
        </w:rPr>
      </w:pPr>
    </w:p>
    <w:p w:rsidR="008B602C" w:rsidRPr="008B602C" w:rsidRDefault="008B602C" w:rsidP="00DC036F">
      <w:pPr>
        <w:pStyle w:val="ListParagraph"/>
        <w:widowControl/>
        <w:numPr>
          <w:ilvl w:val="0"/>
          <w:numId w:val="2"/>
        </w:numPr>
        <w:autoSpaceDE/>
        <w:autoSpaceDN/>
        <w:ind w:left="360" w:right="-270"/>
        <w:contextualSpacing/>
        <w:jc w:val="both"/>
        <w:rPr>
          <w:rFonts w:ascii="Georgia" w:hAnsi="Georgia"/>
          <w:sz w:val="24"/>
          <w:szCs w:val="24"/>
        </w:rPr>
      </w:pPr>
      <w:r>
        <w:rPr>
          <w:rFonts w:ascii="Times New Roman" w:eastAsia="Times New Roman" w:hAnsi="Times New Roman" w:cs="Times New Roman"/>
          <w:sz w:val="26"/>
          <w:szCs w:val="26"/>
        </w:rPr>
        <w:t>Appointment of Steven Jones as a James R. Cudworth Professor</w:t>
      </w:r>
    </w:p>
    <w:p w:rsidR="008B602C" w:rsidRPr="008B602C" w:rsidRDefault="008B602C" w:rsidP="008B602C">
      <w:pPr>
        <w:pStyle w:val="ListParagraph"/>
        <w:rPr>
          <w:rFonts w:ascii="Georgia" w:hAnsi="Georgia"/>
          <w:sz w:val="24"/>
          <w:szCs w:val="24"/>
        </w:rPr>
      </w:pPr>
    </w:p>
    <w:p w:rsidR="008B602C" w:rsidRPr="008B602C" w:rsidRDefault="008B602C" w:rsidP="00DC036F">
      <w:pPr>
        <w:pStyle w:val="ListParagraph"/>
        <w:widowControl/>
        <w:numPr>
          <w:ilvl w:val="0"/>
          <w:numId w:val="2"/>
        </w:numPr>
        <w:autoSpaceDE/>
        <w:autoSpaceDN/>
        <w:ind w:left="360" w:right="-270"/>
        <w:contextualSpacing/>
        <w:jc w:val="both"/>
        <w:rPr>
          <w:rFonts w:ascii="Georgia" w:hAnsi="Georgia"/>
          <w:sz w:val="24"/>
          <w:szCs w:val="24"/>
        </w:rPr>
      </w:pPr>
      <w:r>
        <w:rPr>
          <w:rFonts w:ascii="Times New Roman" w:eastAsia="Times New Roman" w:hAnsi="Times New Roman" w:cs="Times New Roman"/>
          <w:sz w:val="26"/>
          <w:szCs w:val="26"/>
        </w:rPr>
        <w:lastRenderedPageBreak/>
        <w:t xml:space="preserve">Appointment of Eduard S. </w:t>
      </w:r>
      <w:proofErr w:type="spellStart"/>
      <w:r>
        <w:rPr>
          <w:rFonts w:ascii="Times New Roman" w:eastAsia="Times New Roman" w:hAnsi="Times New Roman" w:cs="Times New Roman"/>
          <w:sz w:val="26"/>
          <w:szCs w:val="26"/>
        </w:rPr>
        <w:t>Sazonov</w:t>
      </w:r>
      <w:proofErr w:type="spellEnd"/>
      <w:r>
        <w:rPr>
          <w:rFonts w:ascii="Times New Roman" w:eastAsia="Times New Roman" w:hAnsi="Times New Roman" w:cs="Times New Roman"/>
          <w:sz w:val="26"/>
          <w:szCs w:val="26"/>
        </w:rPr>
        <w:t xml:space="preserve"> as a James R. Cudworth Professor</w:t>
      </w:r>
    </w:p>
    <w:p w:rsidR="008B602C" w:rsidRPr="008B602C" w:rsidRDefault="008B602C" w:rsidP="008B602C">
      <w:pPr>
        <w:pStyle w:val="ListParagraph"/>
        <w:rPr>
          <w:rFonts w:ascii="Georgia" w:hAnsi="Georgia"/>
          <w:sz w:val="24"/>
          <w:szCs w:val="24"/>
        </w:rPr>
      </w:pPr>
    </w:p>
    <w:p w:rsidR="008B602C" w:rsidRPr="008B602C" w:rsidRDefault="008B602C" w:rsidP="00DC036F">
      <w:pPr>
        <w:pStyle w:val="ListParagraph"/>
        <w:widowControl/>
        <w:numPr>
          <w:ilvl w:val="0"/>
          <w:numId w:val="2"/>
        </w:numPr>
        <w:autoSpaceDE/>
        <w:autoSpaceDN/>
        <w:ind w:left="360" w:right="-270"/>
        <w:contextualSpacing/>
        <w:jc w:val="both"/>
        <w:rPr>
          <w:rFonts w:ascii="Georgia" w:hAnsi="Georgia"/>
          <w:sz w:val="24"/>
          <w:szCs w:val="24"/>
        </w:rPr>
      </w:pPr>
      <w:r w:rsidRPr="00AC28F9">
        <w:rPr>
          <w:rFonts w:ascii="Times New Roman" w:eastAsia="Times New Roman" w:hAnsi="Times New Roman" w:cs="Times New Roman"/>
          <w:sz w:val="26"/>
          <w:szCs w:val="26"/>
        </w:rPr>
        <w:t xml:space="preserve">Appointment of </w:t>
      </w:r>
      <w:r>
        <w:rPr>
          <w:rFonts w:ascii="Times New Roman" w:eastAsia="Times New Roman" w:hAnsi="Times New Roman" w:cs="Times New Roman"/>
          <w:sz w:val="26"/>
          <w:szCs w:val="26"/>
        </w:rPr>
        <w:t>Gregory B. Thompson as a James R. Cudworth Professor</w:t>
      </w:r>
    </w:p>
    <w:p w:rsidR="008B602C" w:rsidRPr="008B602C" w:rsidRDefault="008B602C" w:rsidP="008B602C">
      <w:pPr>
        <w:pStyle w:val="ListParagraph"/>
        <w:rPr>
          <w:rFonts w:ascii="Georgia" w:hAnsi="Georgia"/>
          <w:sz w:val="24"/>
          <w:szCs w:val="24"/>
        </w:rPr>
      </w:pPr>
    </w:p>
    <w:p w:rsidR="008B602C" w:rsidRPr="008B602C" w:rsidRDefault="008B602C" w:rsidP="00DC036F">
      <w:pPr>
        <w:pStyle w:val="ListParagraph"/>
        <w:widowControl/>
        <w:numPr>
          <w:ilvl w:val="0"/>
          <w:numId w:val="2"/>
        </w:numPr>
        <w:autoSpaceDE/>
        <w:autoSpaceDN/>
        <w:ind w:left="360" w:right="-270"/>
        <w:contextualSpacing/>
        <w:jc w:val="both"/>
        <w:rPr>
          <w:rFonts w:ascii="Georgia" w:hAnsi="Georgia"/>
          <w:sz w:val="24"/>
          <w:szCs w:val="24"/>
        </w:rPr>
      </w:pPr>
      <w:r>
        <w:rPr>
          <w:rFonts w:ascii="Times New Roman" w:eastAsia="Times New Roman" w:hAnsi="Times New Roman" w:cs="Times New Roman"/>
          <w:sz w:val="26"/>
          <w:szCs w:val="26"/>
        </w:rPr>
        <w:t>Appointment of Professor Michael W. Parker as Professor Emeritus of Social Work in the School of Social Work</w:t>
      </w:r>
    </w:p>
    <w:p w:rsidR="008B602C" w:rsidRDefault="008B602C" w:rsidP="008B602C">
      <w:pPr>
        <w:widowControl/>
        <w:autoSpaceDE/>
        <w:autoSpaceDN/>
        <w:ind w:right="-270"/>
        <w:contextualSpacing/>
        <w:jc w:val="both"/>
        <w:rPr>
          <w:rFonts w:ascii="Georgia" w:hAnsi="Georgia"/>
          <w:sz w:val="24"/>
          <w:szCs w:val="24"/>
        </w:rPr>
      </w:pPr>
    </w:p>
    <w:p w:rsidR="008B602C" w:rsidRDefault="008B602C" w:rsidP="008B602C">
      <w:pPr>
        <w:widowControl/>
        <w:autoSpaceDE/>
        <w:autoSpaceDN/>
        <w:ind w:right="-270"/>
        <w:contextualSpacing/>
        <w:jc w:val="both"/>
        <w:rPr>
          <w:rFonts w:ascii="Georgia" w:hAnsi="Georgia"/>
          <w:sz w:val="24"/>
          <w:szCs w:val="24"/>
        </w:rPr>
      </w:pPr>
      <w:r w:rsidRPr="008B602C">
        <w:rPr>
          <w:rFonts w:ascii="Georgia" w:hAnsi="Georgia"/>
          <w:b/>
          <w:bCs/>
          <w:sz w:val="24"/>
          <w:szCs w:val="24"/>
          <w:u w:val="single"/>
        </w:rPr>
        <w:t>Information Items:</w:t>
      </w:r>
    </w:p>
    <w:p w:rsidR="008B602C" w:rsidRPr="008B602C" w:rsidRDefault="008B602C" w:rsidP="008B602C">
      <w:pPr>
        <w:pStyle w:val="ListParagraph"/>
        <w:widowControl/>
        <w:numPr>
          <w:ilvl w:val="0"/>
          <w:numId w:val="9"/>
        </w:numPr>
        <w:autoSpaceDE/>
        <w:autoSpaceDN/>
        <w:ind w:right="-270"/>
        <w:contextualSpacing/>
        <w:jc w:val="both"/>
        <w:rPr>
          <w:rFonts w:ascii="Georgia" w:hAnsi="Georgia"/>
          <w:sz w:val="24"/>
          <w:szCs w:val="24"/>
        </w:rPr>
      </w:pPr>
      <w:r>
        <w:rPr>
          <w:rFonts w:ascii="Times New Roman" w:eastAsia="Times New Roman" w:hAnsi="Times New Roman" w:cs="Times New Roman"/>
          <w:sz w:val="26"/>
          <w:szCs w:val="26"/>
        </w:rPr>
        <w:t>Undergraduate and Graduate Pathway to UA for International Students</w:t>
      </w:r>
    </w:p>
    <w:p w:rsidR="008B602C" w:rsidRPr="008B602C" w:rsidRDefault="008B602C" w:rsidP="008B602C">
      <w:pPr>
        <w:pStyle w:val="ListParagraph"/>
        <w:widowControl/>
        <w:autoSpaceDE/>
        <w:autoSpaceDN/>
        <w:ind w:left="360" w:right="-270"/>
        <w:contextualSpacing/>
        <w:jc w:val="both"/>
        <w:rPr>
          <w:rFonts w:ascii="Georgia" w:hAnsi="Georgia"/>
          <w:sz w:val="24"/>
          <w:szCs w:val="24"/>
        </w:rPr>
      </w:pPr>
    </w:p>
    <w:p w:rsidR="008B602C" w:rsidRPr="008B602C" w:rsidRDefault="008B602C" w:rsidP="008B602C">
      <w:pPr>
        <w:pStyle w:val="ListParagraph"/>
        <w:widowControl/>
        <w:numPr>
          <w:ilvl w:val="0"/>
          <w:numId w:val="9"/>
        </w:numPr>
        <w:autoSpaceDE/>
        <w:autoSpaceDN/>
        <w:ind w:right="-270"/>
        <w:contextualSpacing/>
        <w:jc w:val="both"/>
        <w:rPr>
          <w:rFonts w:ascii="Georgia" w:hAnsi="Georgia"/>
          <w:sz w:val="24"/>
          <w:szCs w:val="24"/>
        </w:rPr>
      </w:pPr>
      <w:r>
        <w:rPr>
          <w:rFonts w:ascii="Times New Roman" w:eastAsia="Times New Roman" w:hAnsi="Times New Roman" w:cs="Times New Roman"/>
          <w:sz w:val="26"/>
          <w:szCs w:val="26"/>
        </w:rPr>
        <w:t>Anthropology (M.A.) and Health Education &amp; Promotion (M.P.H.) Dual Degree Program</w:t>
      </w:r>
    </w:p>
    <w:p w:rsidR="008B602C" w:rsidRPr="008B602C" w:rsidRDefault="008B602C" w:rsidP="008B602C">
      <w:pPr>
        <w:widowControl/>
        <w:autoSpaceDE/>
        <w:autoSpaceDN/>
        <w:ind w:right="-270"/>
        <w:contextualSpacing/>
        <w:jc w:val="both"/>
        <w:rPr>
          <w:rFonts w:ascii="Georgia" w:hAnsi="Georgia"/>
          <w:sz w:val="24"/>
          <w:szCs w:val="24"/>
          <w:u w:val="single"/>
        </w:rPr>
      </w:pPr>
    </w:p>
    <w:sectPr w:rsidR="008B602C" w:rsidRPr="008B602C" w:rsidSect="00FC0C0B">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720" w:left="1080" w:header="144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89" w:rsidRDefault="009F1689" w:rsidP="007665D9">
      <w:r>
        <w:separator/>
      </w:r>
    </w:p>
  </w:endnote>
  <w:endnote w:type="continuationSeparator" w:id="0">
    <w:p w:rsidR="009F1689" w:rsidRDefault="009F1689" w:rsidP="0076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Display">
    <w:altName w:val="Cambria Math"/>
    <w:panose1 w:val="00000000000000000000"/>
    <w:charset w:val="00"/>
    <w:family w:val="modern"/>
    <w:notTrueType/>
    <w:pitch w:val="variable"/>
    <w:sig w:usb0="00000001"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0B" w:rsidRDefault="00FC0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0B" w:rsidRDefault="00FC0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0E" w:rsidRPr="00B65747" w:rsidRDefault="00E4630E" w:rsidP="00FC0C0B">
    <w:pPr>
      <w:pStyle w:val="Footer"/>
      <w:spacing w:before="120"/>
      <w:ind w:left="-144"/>
      <w:jc w:val="center"/>
      <w:rPr>
        <w:sz w:val="14"/>
      </w:rPr>
    </w:pPr>
    <w:r w:rsidRPr="00AD58D3">
      <w:rPr>
        <w:sz w:val="14"/>
        <w:szCs w:val="14"/>
      </w:rPr>
      <w:t>THE UNIVE</w:t>
    </w:r>
    <w:r w:rsidR="00B65747">
      <w:rPr>
        <w:sz w:val="14"/>
        <w:szCs w:val="14"/>
      </w:rPr>
      <w:t>R</w:t>
    </w:r>
    <w:r w:rsidRPr="00AD58D3">
      <w:rPr>
        <w:sz w:val="14"/>
        <w:szCs w:val="14"/>
      </w:rPr>
      <w:t>SITY OF ALABAMA</w:t>
    </w:r>
    <w:r>
      <w:rPr>
        <w:sz w:val="14"/>
        <w:szCs w:val="14"/>
      </w:rPr>
      <w:t xml:space="preserve"> </w:t>
    </w:r>
    <w:r>
      <w:rPr>
        <w:sz w:val="14"/>
        <w:szCs w:val="14"/>
      </w:rPr>
      <w:sym w:font="Wingdings" w:char="F09F"/>
    </w:r>
    <w:r w:rsidR="00D74953">
      <w:rPr>
        <w:sz w:val="14"/>
        <w:szCs w:val="14"/>
      </w:rPr>
      <w:t xml:space="preserve"> </w:t>
    </w:r>
    <w:r>
      <w:rPr>
        <w:sz w:val="14"/>
        <w:szCs w:val="14"/>
      </w:rPr>
      <w:t>THE UNIVE</w:t>
    </w:r>
    <w:r w:rsidR="00952BB9">
      <w:rPr>
        <w:sz w:val="14"/>
        <w:szCs w:val="14"/>
      </w:rPr>
      <w:t>R</w:t>
    </w:r>
    <w:r>
      <w:rPr>
        <w:sz w:val="14"/>
        <w:szCs w:val="14"/>
      </w:rPr>
      <w:t>SITY OF ALABAMA AT BIRMINGHAM</w:t>
    </w:r>
    <w:r w:rsidR="00D74953">
      <w:rPr>
        <w:sz w:val="14"/>
        <w:szCs w:val="14"/>
      </w:rPr>
      <w:t xml:space="preserve"> </w:t>
    </w:r>
    <w:r>
      <w:rPr>
        <w:sz w:val="14"/>
        <w:szCs w:val="14"/>
      </w:rPr>
      <w:sym w:font="Wingdings" w:char="F09F"/>
    </w:r>
    <w:r w:rsidR="00D74953">
      <w:rPr>
        <w:sz w:val="14"/>
        <w:szCs w:val="14"/>
      </w:rPr>
      <w:t xml:space="preserve"> </w:t>
    </w:r>
    <w:r>
      <w:rPr>
        <w:sz w:val="14"/>
        <w:szCs w:val="14"/>
      </w:rPr>
      <w:t xml:space="preserve">THE UNIVERSITY OF ALABAMA IN HUNTSVILLE </w:t>
    </w:r>
    <w:r>
      <w:rPr>
        <w:sz w:val="14"/>
        <w:szCs w:val="14"/>
      </w:rPr>
      <w:sym w:font="Wingdings" w:char="F09F"/>
    </w:r>
    <w:r w:rsidR="00D74953">
      <w:rPr>
        <w:sz w:val="14"/>
        <w:szCs w:val="14"/>
      </w:rPr>
      <w:t xml:space="preserve"> </w:t>
    </w:r>
    <w:r>
      <w:rPr>
        <w:sz w:val="14"/>
        <w:szCs w:val="14"/>
      </w:rPr>
      <w:t>THE UAB HEALTH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89" w:rsidRDefault="009F1689" w:rsidP="007665D9">
      <w:r>
        <w:separator/>
      </w:r>
    </w:p>
  </w:footnote>
  <w:footnote w:type="continuationSeparator" w:id="0">
    <w:p w:rsidR="009F1689" w:rsidRDefault="009F1689" w:rsidP="0076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0B" w:rsidRDefault="00FC0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3" w:rsidRDefault="00AD58D3" w:rsidP="00AD58D3">
    <w:pPr>
      <w:pStyle w:val="BodyText"/>
      <w:rPr>
        <w:rFonts w:ascii="Times New Roman"/>
        <w:sz w:val="20"/>
      </w:rPr>
    </w:pPr>
  </w:p>
  <w:p w:rsidR="00AD58D3" w:rsidRDefault="00AD58D3" w:rsidP="00AD58D3">
    <w:pPr>
      <w:pStyle w:val="BodyText"/>
      <w:rPr>
        <w:rFonts w:asci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0E" w:rsidRDefault="00E4630E" w:rsidP="00E4630E">
    <w:pPr>
      <w:pStyle w:val="BodyText"/>
      <w:rPr>
        <w:rFonts w:ascii="Times New Roman"/>
        <w:sz w:val="20"/>
      </w:rPr>
    </w:pPr>
  </w:p>
  <w:p w:rsidR="00E4630E" w:rsidRDefault="00B65747" w:rsidP="00E4630E">
    <w:pPr>
      <w:pStyle w:val="BodyText"/>
      <w:spacing w:before="11"/>
      <w:rPr>
        <w:rFonts w:ascii="Times New Roman"/>
        <w:sz w:val="15"/>
      </w:rPr>
    </w:pPr>
    <w:r>
      <w:rPr>
        <w:rFonts w:ascii="Times New Roman"/>
        <w:noProof/>
        <w:sz w:val="2"/>
      </w:rPr>
      <mc:AlternateContent>
        <mc:Choice Requires="wpg">
          <w:drawing>
            <wp:inline distT="0" distB="0" distL="0" distR="0">
              <wp:extent cx="6419215" cy="45085"/>
              <wp:effectExtent l="9525" t="0" r="10160" b="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45085"/>
                        <a:chOff x="0" y="0"/>
                        <a:chExt cx="10156" cy="10"/>
                      </a:xfrm>
                    </wpg:grpSpPr>
                    <wps:wsp>
                      <wps:cNvPr id="8" name="Line 11"/>
                      <wps:cNvCnPr>
                        <a:cxnSpLocks noChangeShapeType="1"/>
                      </wps:cNvCnPr>
                      <wps:spPr bwMode="auto">
                        <a:xfrm>
                          <a:off x="0" y="5"/>
                          <a:ext cx="10156" cy="0"/>
                        </a:xfrm>
                        <a:prstGeom prst="line">
                          <a:avLst/>
                        </a:prstGeom>
                        <a:noFill/>
                        <a:ln w="6350">
                          <a:solidFill>
                            <a:srgbClr val="020303"/>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B9B1F" id="Group 10" o:spid="_x0000_s1026" style="width:505.45pt;height:3.55pt;mso-position-horizontal-relative:char;mso-position-vertical-relative:line" coordsize="10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">
              <v:line id="Line 11" o:spid="_x0000_s1027" style="position:absolute;visibility:visible;mso-wrap-style:square" from="0,5" to="10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" strokecolor="#020303" strokeweight=".5pt">
                <v:stroke dashstyle="1 1"/>
              </v:line>
              <w10:anchorlock/>
            </v:group>
          </w:pict>
        </mc:Fallback>
      </mc:AlternateContent>
    </w:r>
  </w:p>
  <w:p w:rsidR="00E4630E" w:rsidRDefault="00E4630E" w:rsidP="00E4630E">
    <w:pPr>
      <w:pStyle w:val="BodyText"/>
      <w:spacing w:line="20" w:lineRule="exact"/>
      <w:ind w:left="197"/>
      <w:rPr>
        <w:rFonts w:ascii="Times New Roman"/>
        <w:sz w:val="2"/>
      </w:rPr>
    </w:pPr>
  </w:p>
  <w:p w:rsidR="00E4630E" w:rsidRDefault="00E4630E" w:rsidP="00E4630E">
    <w:pPr>
      <w:pStyle w:val="BodyText"/>
      <w:spacing w:before="1"/>
      <w:rPr>
        <w:rFonts w:ascii="Times New Roman"/>
        <w:sz w:val="17"/>
      </w:rPr>
    </w:pPr>
  </w:p>
  <w:p w:rsidR="00E4630E" w:rsidRDefault="00B65747" w:rsidP="00E4630E">
    <w:pPr>
      <w:pStyle w:val="BodyText"/>
      <w:spacing w:after="60"/>
      <w:rPr>
        <w:color w:val="1E1B1C"/>
      </w:rPr>
    </w:pPr>
    <w:r>
      <w:rPr>
        <w:noProof/>
      </w:rPr>
      <mc:AlternateContent>
        <mc:Choice Requires="wps">
          <w:drawing>
            <wp:anchor distT="0" distB="0" distL="114300" distR="114300" simplePos="0" relativeHeight="251655680" behindDoc="0" locked="0" layoutInCell="1" allowOverlap="1">
              <wp:simplePos x="0" y="0"/>
              <wp:positionH relativeFrom="page">
                <wp:posOffset>654685</wp:posOffset>
              </wp:positionH>
              <wp:positionV relativeFrom="paragraph">
                <wp:posOffset>-429895</wp:posOffset>
              </wp:positionV>
              <wp:extent cx="525145" cy="0"/>
              <wp:effectExtent l="45085" t="46355" r="48895" b="488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80429">
                        <a:solidFill>
                          <a:srgbClr val="1E1B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6D3F4"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5pt,-33.85pt" to="92.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" strokecolor="#1e1b1c" strokeweight="2.23414mm">
              <w10:wrap anchorx="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916940</wp:posOffset>
              </wp:positionH>
              <wp:positionV relativeFrom="paragraph">
                <wp:posOffset>-848995</wp:posOffset>
              </wp:positionV>
              <wp:extent cx="0" cy="318770"/>
              <wp:effectExtent l="50165" t="46355" r="45085" b="444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0088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AEB746"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pt,-66.85pt" to="72.2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" strokecolor="#0088ce" strokeweight="6.68pt">
              <w10:wrap anchorx="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1062355</wp:posOffset>
              </wp:positionH>
              <wp:positionV relativeFrom="paragraph">
                <wp:posOffset>-848995</wp:posOffset>
              </wp:positionV>
              <wp:extent cx="0" cy="318770"/>
              <wp:effectExtent l="43180" t="46355" r="42545" b="444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007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17268"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66.85pt" to="83.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" strokecolor="#00704a" strokeweight="6.68pt">
              <w10:wrap anchorx="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772160</wp:posOffset>
              </wp:positionH>
              <wp:positionV relativeFrom="paragraph">
                <wp:posOffset>-848995</wp:posOffset>
              </wp:positionV>
              <wp:extent cx="0" cy="318770"/>
              <wp:effectExtent l="48260" t="46355" r="46990" b="444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84836">
                        <a:solidFill>
                          <a:srgbClr val="9F1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2C68D"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pt,-66.85pt" to="60.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" strokecolor="#9f1c33" strokeweight="6.68pt">
              <w10:wrap anchorx="page"/>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654050</wp:posOffset>
              </wp:positionH>
              <wp:positionV relativeFrom="paragraph">
                <wp:posOffset>-949325</wp:posOffset>
              </wp:positionV>
              <wp:extent cx="525780" cy="0"/>
              <wp:effectExtent l="44450" t="41275" r="48895" b="444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line">
                        <a:avLst/>
                      </a:prstGeom>
                      <a:noFill/>
                      <a:ln w="80429">
                        <a:solidFill>
                          <a:srgbClr val="1E1B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7F998" id="Line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74.75pt" to="92.9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u9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" strokecolor="#1e1b1c" strokeweight="2.23414mm">
              <w10:wrap anchorx="page"/>
            </v:line>
          </w:pict>
        </mc:Fallback>
      </mc:AlternateContent>
    </w:r>
    <w:r w:rsidR="00E4630E">
      <w:rPr>
        <w:noProof/>
      </w:rPr>
      <w:drawing>
        <wp:anchor distT="0" distB="0" distL="0" distR="0" simplePos="0" relativeHeight="251654656" behindDoc="0" locked="0" layoutInCell="1" allowOverlap="1" wp14:anchorId="00C8A1EE" wp14:editId="2BF8D22C">
          <wp:simplePos x="0" y="0"/>
          <wp:positionH relativeFrom="page">
            <wp:posOffset>1283126</wp:posOffset>
          </wp:positionH>
          <wp:positionV relativeFrom="paragraph">
            <wp:posOffset>-948440</wp:posOffset>
          </wp:positionV>
          <wp:extent cx="1547494" cy="5143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7494" cy="514350"/>
                  </a:xfrm>
                  <a:prstGeom prst="rect">
                    <a:avLst/>
                  </a:prstGeom>
                </pic:spPr>
              </pic:pic>
            </a:graphicData>
          </a:graphic>
        </wp:anchor>
      </w:drawing>
    </w:r>
    <w:r w:rsidR="00E4630E">
      <w:rPr>
        <w:color w:val="1E1B1C"/>
      </w:rPr>
      <w:t xml:space="preserve"> University of Alabama System</w:t>
    </w:r>
  </w:p>
  <w:p w:rsidR="00E4630E" w:rsidRDefault="00E4630E" w:rsidP="00E4630E">
    <w:pPr>
      <w:pStyle w:val="BodyText"/>
      <w:spacing w:after="60"/>
      <w:rPr>
        <w:color w:val="1E1B1C"/>
      </w:rPr>
    </w:pPr>
    <w:r>
      <w:rPr>
        <w:color w:val="1E1B1C"/>
      </w:rPr>
      <w:t>500 University Boulevard East</w:t>
    </w:r>
  </w:p>
  <w:p w:rsidR="00E4630E" w:rsidRDefault="00E4630E" w:rsidP="00E4630E">
    <w:pPr>
      <w:pStyle w:val="BodyText"/>
      <w:spacing w:after="60"/>
      <w:rPr>
        <w:color w:val="1E1B1C"/>
      </w:rPr>
    </w:pPr>
    <w:r>
      <w:rPr>
        <w:color w:val="1E1B1C"/>
      </w:rPr>
      <w:t>Tuscaloosa, AL 35401</w:t>
    </w:r>
  </w:p>
  <w:p w:rsidR="00E4630E" w:rsidRDefault="00E4630E" w:rsidP="00F0080B">
    <w:pPr>
      <w:pStyle w:val="BodyText"/>
      <w:spacing w:after="60"/>
      <w:rPr>
        <w:color w:val="1E1B1C"/>
      </w:rPr>
    </w:pPr>
    <w:r>
      <w:rPr>
        <w:color w:val="1E1B1C"/>
      </w:rPr>
      <w:t>205.348.5861</w:t>
    </w:r>
  </w:p>
  <w:p w:rsidR="00F0080B" w:rsidRPr="00F0080B" w:rsidRDefault="00F0080B" w:rsidP="00F0080B">
    <w:pPr>
      <w:pStyle w:val="BodyText"/>
      <w:spacing w:after="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04F6"/>
    <w:multiLevelType w:val="hybridMultilevel"/>
    <w:tmpl w:val="B54E0720"/>
    <w:lvl w:ilvl="0" w:tplc="8C84056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A2C83"/>
    <w:multiLevelType w:val="hybridMultilevel"/>
    <w:tmpl w:val="3A36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97738"/>
    <w:multiLevelType w:val="hybridMultilevel"/>
    <w:tmpl w:val="91FA8B00"/>
    <w:lvl w:ilvl="0" w:tplc="B138615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F1167FC"/>
    <w:multiLevelType w:val="hybridMultilevel"/>
    <w:tmpl w:val="14A4188E"/>
    <w:lvl w:ilvl="0" w:tplc="932C8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77150"/>
    <w:multiLevelType w:val="hybridMultilevel"/>
    <w:tmpl w:val="A22AD86C"/>
    <w:lvl w:ilvl="0" w:tplc="FFAE72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C5C3E"/>
    <w:multiLevelType w:val="hybridMultilevel"/>
    <w:tmpl w:val="F6F811DE"/>
    <w:lvl w:ilvl="0" w:tplc="37D8C4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84C58"/>
    <w:multiLevelType w:val="hybridMultilevel"/>
    <w:tmpl w:val="6D945BE6"/>
    <w:lvl w:ilvl="0" w:tplc="1D7444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976846"/>
    <w:multiLevelType w:val="hybridMultilevel"/>
    <w:tmpl w:val="3C005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1146F3"/>
    <w:multiLevelType w:val="hybridMultilevel"/>
    <w:tmpl w:val="4C66370C"/>
    <w:lvl w:ilvl="0" w:tplc="FFAE72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strokecolor="#020303">
      <v:stroke dashstyle="1 1" color="#020303" weight=".5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5F"/>
    <w:rsid w:val="00020EA8"/>
    <w:rsid w:val="000D5A10"/>
    <w:rsid w:val="000F6737"/>
    <w:rsid w:val="001229B4"/>
    <w:rsid w:val="00164327"/>
    <w:rsid w:val="00193D75"/>
    <w:rsid w:val="001A2BE0"/>
    <w:rsid w:val="001B3CAC"/>
    <w:rsid w:val="00236E90"/>
    <w:rsid w:val="00276867"/>
    <w:rsid w:val="002978D2"/>
    <w:rsid w:val="00344936"/>
    <w:rsid w:val="004171CE"/>
    <w:rsid w:val="00443EEB"/>
    <w:rsid w:val="00445F00"/>
    <w:rsid w:val="004A0050"/>
    <w:rsid w:val="004A40CF"/>
    <w:rsid w:val="00512EB4"/>
    <w:rsid w:val="0053310A"/>
    <w:rsid w:val="005A698F"/>
    <w:rsid w:val="00643B20"/>
    <w:rsid w:val="0069588D"/>
    <w:rsid w:val="006F3DDA"/>
    <w:rsid w:val="00707377"/>
    <w:rsid w:val="00725B02"/>
    <w:rsid w:val="0073763C"/>
    <w:rsid w:val="00762158"/>
    <w:rsid w:val="00762F10"/>
    <w:rsid w:val="007665D9"/>
    <w:rsid w:val="00785B44"/>
    <w:rsid w:val="007A072B"/>
    <w:rsid w:val="007C5A1F"/>
    <w:rsid w:val="0082055E"/>
    <w:rsid w:val="008B097C"/>
    <w:rsid w:val="008B602C"/>
    <w:rsid w:val="008F2604"/>
    <w:rsid w:val="00930C2C"/>
    <w:rsid w:val="00952BB9"/>
    <w:rsid w:val="00966C2B"/>
    <w:rsid w:val="009E6227"/>
    <w:rsid w:val="009F1689"/>
    <w:rsid w:val="00A04B6B"/>
    <w:rsid w:val="00AA5FD3"/>
    <w:rsid w:val="00AD58D3"/>
    <w:rsid w:val="00B4446F"/>
    <w:rsid w:val="00B523BD"/>
    <w:rsid w:val="00B65747"/>
    <w:rsid w:val="00B76982"/>
    <w:rsid w:val="00B8546E"/>
    <w:rsid w:val="00BA4A7B"/>
    <w:rsid w:val="00BD7D36"/>
    <w:rsid w:val="00BE553B"/>
    <w:rsid w:val="00C076C4"/>
    <w:rsid w:val="00C73AA3"/>
    <w:rsid w:val="00C74A60"/>
    <w:rsid w:val="00CA2DC0"/>
    <w:rsid w:val="00D43F1D"/>
    <w:rsid w:val="00D74953"/>
    <w:rsid w:val="00D750F0"/>
    <w:rsid w:val="00D87D99"/>
    <w:rsid w:val="00DC036F"/>
    <w:rsid w:val="00E07640"/>
    <w:rsid w:val="00E4235F"/>
    <w:rsid w:val="00E4630E"/>
    <w:rsid w:val="00E46B91"/>
    <w:rsid w:val="00E7350E"/>
    <w:rsid w:val="00EA063E"/>
    <w:rsid w:val="00F0080B"/>
    <w:rsid w:val="00F06C65"/>
    <w:rsid w:val="00F24C4B"/>
    <w:rsid w:val="00F55C8C"/>
    <w:rsid w:val="00FC0C0B"/>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rokecolor="#020303">
      <v:stroke dashstyle="1 1" color="#020303" weight=".5pt"/>
    </o:shapedefaults>
    <o:shapelayout v:ext="edit">
      <o:idmap v:ext="edit" data="1"/>
    </o:shapelayout>
  </w:shapeDefaults>
  <w:decimalSymbol w:val="."/>
  <w:listSeparator w:val=","/>
  <w15:docId w15:val="{C11ADCDA-B319-4CE0-975D-B23E07B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F UI Display" w:eastAsia="SF UI Display" w:hAnsi="SF UI Display" w:cs="SF UI Displ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5D9"/>
    <w:pPr>
      <w:tabs>
        <w:tab w:val="center" w:pos="4680"/>
        <w:tab w:val="right" w:pos="9360"/>
      </w:tabs>
    </w:pPr>
  </w:style>
  <w:style w:type="character" w:customStyle="1" w:styleId="HeaderChar">
    <w:name w:val="Header Char"/>
    <w:basedOn w:val="DefaultParagraphFont"/>
    <w:link w:val="Header"/>
    <w:uiPriority w:val="99"/>
    <w:rsid w:val="007665D9"/>
    <w:rPr>
      <w:rFonts w:ascii="SF UI Display" w:eastAsia="SF UI Display" w:hAnsi="SF UI Display" w:cs="SF UI Display"/>
    </w:rPr>
  </w:style>
  <w:style w:type="paragraph" w:styleId="Footer">
    <w:name w:val="footer"/>
    <w:basedOn w:val="Normal"/>
    <w:link w:val="FooterChar"/>
    <w:uiPriority w:val="99"/>
    <w:unhideWhenUsed/>
    <w:rsid w:val="007665D9"/>
    <w:pPr>
      <w:tabs>
        <w:tab w:val="center" w:pos="4680"/>
        <w:tab w:val="right" w:pos="9360"/>
      </w:tabs>
    </w:pPr>
  </w:style>
  <w:style w:type="character" w:customStyle="1" w:styleId="FooterChar">
    <w:name w:val="Footer Char"/>
    <w:basedOn w:val="DefaultParagraphFont"/>
    <w:link w:val="Footer"/>
    <w:uiPriority w:val="99"/>
    <w:rsid w:val="007665D9"/>
    <w:rPr>
      <w:rFonts w:ascii="SF UI Display" w:eastAsia="SF UI Display" w:hAnsi="SF UI Display" w:cs="SF UI Display"/>
    </w:rPr>
  </w:style>
  <w:style w:type="paragraph" w:styleId="BalloonText">
    <w:name w:val="Balloon Text"/>
    <w:basedOn w:val="Normal"/>
    <w:link w:val="BalloonTextChar"/>
    <w:uiPriority w:val="99"/>
    <w:semiHidden/>
    <w:unhideWhenUsed/>
    <w:rsid w:val="00766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D9"/>
    <w:rPr>
      <w:rFonts w:ascii="Segoe UI" w:eastAsia="SF UI Display"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BED4-6787-4575-AA2F-7AB14C8B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UAS - Letterhead - Portrait - Editable</vt:lpstr>
    </vt:vector>
  </TitlesOfParts>
  <Company>OIT</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 Letterhead - Portrait - Editable</dc:title>
  <dc:creator>Bailey, Kim</dc:creator>
  <cp:lastModifiedBy>Jones, Carmen</cp:lastModifiedBy>
  <cp:revision>2</cp:revision>
  <cp:lastPrinted>2020-02-06T15:53:00Z</cp:lastPrinted>
  <dcterms:created xsi:type="dcterms:W3CDTF">2020-05-20T12:38:00Z</dcterms:created>
  <dcterms:modified xsi:type="dcterms:W3CDTF">2020-05-20T12:38:00Z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Adobe Illustrator CC 22.1 (Windows)</vt:lpwstr>
  </property>
  <property fmtid="{D5CDD505-2E9C-101B-9397-08002B2CF9AE}" pid="4" name="LastSaved">
    <vt:filetime>2018-11-02T00:00:00Z</vt:filetime>
  </property>
</Properties>
</file>