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1D" w:rsidRDefault="00AB701D" w:rsidP="00AB701D">
      <w:pPr>
        <w:spacing w:line="259" w:lineRule="auto"/>
        <w:rPr>
          <w:rFonts w:eastAsiaTheme="minorHAnsi"/>
          <w:color w:val="000000" w:themeColor="text1"/>
          <w:sz w:val="24"/>
          <w:szCs w:val="24"/>
        </w:rPr>
      </w:pPr>
      <w:bookmarkStart w:id="0" w:name="_GoBack"/>
      <w:bookmarkEnd w:id="0"/>
    </w:p>
    <w:p w:rsidR="00A46B9B" w:rsidRDefault="00A46B9B" w:rsidP="00AB701D">
      <w:pPr>
        <w:spacing w:line="259" w:lineRule="auto"/>
        <w:rPr>
          <w:rFonts w:eastAsiaTheme="minorHAnsi"/>
          <w:color w:val="000000" w:themeColor="text1"/>
          <w:sz w:val="24"/>
          <w:szCs w:val="24"/>
        </w:rPr>
      </w:pPr>
    </w:p>
    <w:p w:rsidR="00AB701D" w:rsidRPr="00D4069A" w:rsidRDefault="00AB701D" w:rsidP="00AB701D">
      <w:pPr>
        <w:spacing w:line="259" w:lineRule="auto"/>
        <w:rPr>
          <w:rFonts w:eastAsiaTheme="minorHAnsi"/>
          <w:color w:val="000000" w:themeColor="text1"/>
          <w:sz w:val="24"/>
          <w:szCs w:val="24"/>
        </w:rPr>
      </w:pPr>
      <w:r w:rsidRPr="00D4069A">
        <w:rPr>
          <w:rFonts w:eastAsiaTheme="minorHAnsi"/>
          <w:color w:val="000000" w:themeColor="text1"/>
          <w:sz w:val="24"/>
          <w:szCs w:val="24"/>
        </w:rPr>
        <w:t>MEMORANDUM</w:t>
      </w:r>
    </w:p>
    <w:p w:rsidR="00AB701D" w:rsidRPr="00D4069A" w:rsidRDefault="00AB701D" w:rsidP="00AB701D">
      <w:pPr>
        <w:spacing w:line="259" w:lineRule="auto"/>
        <w:rPr>
          <w:rFonts w:eastAsiaTheme="minorHAnsi"/>
          <w:color w:val="000000" w:themeColor="text1"/>
          <w:sz w:val="24"/>
          <w:szCs w:val="24"/>
        </w:rPr>
      </w:pPr>
    </w:p>
    <w:p w:rsidR="00A46B9B" w:rsidRDefault="00A46B9B" w:rsidP="00AB701D">
      <w:pPr>
        <w:spacing w:line="259" w:lineRule="auto"/>
        <w:rPr>
          <w:rFonts w:eastAsiaTheme="minorHAnsi"/>
          <w:color w:val="000000" w:themeColor="text1"/>
          <w:sz w:val="24"/>
          <w:szCs w:val="24"/>
        </w:rPr>
      </w:pPr>
    </w:p>
    <w:p w:rsidR="00AB701D" w:rsidRDefault="00AB701D" w:rsidP="00AB701D">
      <w:pPr>
        <w:spacing w:line="259" w:lineRule="auto"/>
        <w:rPr>
          <w:rFonts w:eastAsiaTheme="minorHAnsi"/>
          <w:color w:val="000000" w:themeColor="text1"/>
          <w:sz w:val="24"/>
          <w:szCs w:val="24"/>
        </w:rPr>
      </w:pPr>
      <w:r w:rsidRPr="00D4069A">
        <w:rPr>
          <w:rFonts w:eastAsiaTheme="minorHAnsi"/>
          <w:noProof/>
          <w:color w:val="000000" w:themeColor="text1"/>
          <w:sz w:val="24"/>
          <w:szCs w:val="24"/>
        </w:rPr>
        <mc:AlternateContent>
          <mc:Choice Requires="wps">
            <w:drawing>
              <wp:anchor distT="0" distB="0" distL="114300" distR="114300" simplePos="0" relativeHeight="251659264" behindDoc="0" locked="0" layoutInCell="1" allowOverlap="1" wp14:anchorId="48D82EB9" wp14:editId="28853844">
                <wp:simplePos x="0" y="0"/>
                <wp:positionH relativeFrom="column">
                  <wp:posOffset>2493645</wp:posOffset>
                </wp:positionH>
                <wp:positionV relativeFrom="paragraph">
                  <wp:posOffset>157480</wp:posOffset>
                </wp:positionV>
                <wp:extent cx="1876302" cy="5581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76302" cy="558140"/>
                        </a:xfrm>
                        <a:prstGeom prst="rect">
                          <a:avLst/>
                        </a:prstGeom>
                        <a:noFill/>
                        <a:ln w="6350">
                          <a:noFill/>
                        </a:ln>
                        <a:effectLst/>
                      </wps:spPr>
                      <wps:txbx>
                        <w:txbxContent>
                          <w:p w:rsidR="00AB701D" w:rsidRDefault="00AB701D" w:rsidP="00AB701D">
                            <w:r>
                              <w:rPr>
                                <w:noProof/>
                              </w:rPr>
                              <w:drawing>
                                <wp:inline distT="0" distB="0" distL="0" distR="0" wp14:anchorId="3E48467A" wp14:editId="75C4928E">
                                  <wp:extent cx="1009403" cy="332509"/>
                                  <wp:effectExtent l="0" t="0" r="63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4229"/>
                                          <a:stretch/>
                                        </pic:blipFill>
                                        <pic:spPr bwMode="auto">
                                          <a:xfrm>
                                            <a:off x="0" y="0"/>
                                            <a:ext cx="1050921" cy="34618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8D82EB9" id="_x0000_t202" coordsize="21600,21600" o:spt="202" path="m,l,21600r21600,l21600,xe">
                <v:stroke joinstyle="miter"/>
                <v:path gradientshapeok="t" o:connecttype="rect"/>
              </v:shapetype>
              <v:shape id="Text Box 5" o:spid="_x0000_s1026" type="#_x0000_t202" style="position:absolute;margin-left:196.35pt;margin-top:12.4pt;width:147.75pt;height:4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" filled="f" stroked="f" strokeweight=".5pt">
                <v:textbox>
                  <w:txbxContent>
                    <w:p w:rsidR="00AB701D" w:rsidRDefault="00AB701D" w:rsidP="00AB701D">
                      <w:r>
                        <w:rPr>
                          <w:noProof/>
                        </w:rPr>
                        <w:drawing>
                          <wp:inline distT="0" distB="0" distL="0" distR="0" wp14:anchorId="3E48467A" wp14:editId="75C4928E">
                            <wp:extent cx="1009403" cy="332509"/>
                            <wp:effectExtent l="0" t="0" r="63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4229"/>
                                    <a:stretch/>
                                  </pic:blipFill>
                                  <pic:spPr bwMode="auto">
                                    <a:xfrm>
                                      <a:off x="0" y="0"/>
                                      <a:ext cx="1050921" cy="34618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D4069A">
        <w:rPr>
          <w:rFonts w:eastAsiaTheme="minorHAnsi"/>
          <w:color w:val="000000" w:themeColor="text1"/>
          <w:sz w:val="24"/>
          <w:szCs w:val="24"/>
        </w:rPr>
        <w:t>To:</w:t>
      </w:r>
      <w:r w:rsidRPr="00D4069A">
        <w:rPr>
          <w:rFonts w:eastAsiaTheme="minorHAnsi"/>
          <w:color w:val="000000" w:themeColor="text1"/>
          <w:sz w:val="24"/>
          <w:szCs w:val="24"/>
        </w:rPr>
        <w:tab/>
      </w:r>
      <w:r>
        <w:rPr>
          <w:rFonts w:eastAsiaTheme="minorHAnsi"/>
          <w:color w:val="000000" w:themeColor="text1"/>
          <w:sz w:val="24"/>
          <w:szCs w:val="24"/>
        </w:rPr>
        <w:t xml:space="preserve">Dr. </w:t>
      </w:r>
      <w:r w:rsidR="002C5C4C">
        <w:rPr>
          <w:rFonts w:eastAsiaTheme="minorHAnsi"/>
          <w:color w:val="000000" w:themeColor="text1"/>
          <w:sz w:val="24"/>
          <w:szCs w:val="24"/>
        </w:rPr>
        <w:t>Kevin Whitaker</w:t>
      </w:r>
      <w:r>
        <w:rPr>
          <w:rFonts w:eastAsiaTheme="minorHAnsi"/>
          <w:color w:val="000000" w:themeColor="text1"/>
          <w:sz w:val="24"/>
          <w:szCs w:val="24"/>
        </w:rPr>
        <w:t>, Provost</w:t>
      </w:r>
    </w:p>
    <w:p w:rsidR="00AB701D" w:rsidRPr="00D4069A" w:rsidRDefault="00AB701D" w:rsidP="00AB701D">
      <w:pPr>
        <w:spacing w:line="259" w:lineRule="auto"/>
        <w:rPr>
          <w:rFonts w:eastAsiaTheme="minorHAnsi"/>
          <w:color w:val="000000" w:themeColor="text1"/>
          <w:sz w:val="10"/>
          <w:szCs w:val="10"/>
        </w:rPr>
      </w:pPr>
    </w:p>
    <w:p w:rsidR="00AB701D" w:rsidRPr="00D4069A" w:rsidRDefault="00AB701D" w:rsidP="00AB701D">
      <w:pPr>
        <w:spacing w:line="259" w:lineRule="auto"/>
        <w:rPr>
          <w:rFonts w:eastAsiaTheme="minorHAnsi"/>
          <w:color w:val="000000" w:themeColor="text1"/>
          <w:sz w:val="24"/>
          <w:szCs w:val="24"/>
        </w:rPr>
      </w:pPr>
      <w:r w:rsidRPr="00D4069A">
        <w:rPr>
          <w:rFonts w:eastAsiaTheme="minorHAnsi"/>
          <w:color w:val="000000" w:themeColor="text1"/>
          <w:sz w:val="24"/>
          <w:szCs w:val="24"/>
        </w:rPr>
        <w:t>From:</w:t>
      </w:r>
      <w:r w:rsidRPr="00D4069A">
        <w:rPr>
          <w:rFonts w:eastAsiaTheme="minorHAnsi"/>
          <w:color w:val="000000" w:themeColor="text1"/>
          <w:sz w:val="24"/>
          <w:szCs w:val="24"/>
        </w:rPr>
        <w:tab/>
        <w:t>Charles R. Nash, Vice Chancellor</w:t>
      </w:r>
    </w:p>
    <w:p w:rsidR="00AB701D" w:rsidRPr="00D4069A" w:rsidRDefault="00AB701D" w:rsidP="00AB701D">
      <w:pPr>
        <w:spacing w:line="259" w:lineRule="auto"/>
        <w:rPr>
          <w:rFonts w:eastAsiaTheme="minorHAnsi"/>
          <w:color w:val="000000" w:themeColor="text1"/>
          <w:sz w:val="10"/>
          <w:szCs w:val="10"/>
        </w:rPr>
      </w:pPr>
    </w:p>
    <w:p w:rsidR="00AB701D" w:rsidRPr="00D4069A" w:rsidRDefault="00AB701D" w:rsidP="00AB701D">
      <w:pPr>
        <w:spacing w:line="259" w:lineRule="auto"/>
        <w:rPr>
          <w:rFonts w:eastAsiaTheme="minorHAnsi"/>
          <w:color w:val="000000" w:themeColor="text1"/>
          <w:sz w:val="24"/>
          <w:szCs w:val="24"/>
        </w:rPr>
      </w:pPr>
      <w:r w:rsidRPr="00D4069A">
        <w:rPr>
          <w:rFonts w:eastAsiaTheme="minorHAnsi"/>
          <w:color w:val="000000" w:themeColor="text1"/>
          <w:sz w:val="24"/>
          <w:szCs w:val="24"/>
        </w:rPr>
        <w:t>Date:</w:t>
      </w:r>
      <w:r w:rsidRPr="00D4069A">
        <w:rPr>
          <w:rFonts w:eastAsiaTheme="minorHAnsi"/>
          <w:color w:val="000000" w:themeColor="text1"/>
          <w:sz w:val="24"/>
          <w:szCs w:val="24"/>
        </w:rPr>
        <w:tab/>
      </w:r>
      <w:r w:rsidR="00EA1C0A">
        <w:rPr>
          <w:rFonts w:eastAsiaTheme="minorHAnsi"/>
          <w:color w:val="000000" w:themeColor="text1"/>
          <w:sz w:val="24"/>
          <w:szCs w:val="24"/>
        </w:rPr>
        <w:t>February 9, 2018</w:t>
      </w:r>
    </w:p>
    <w:p w:rsidR="00AB701D" w:rsidRPr="00D4069A" w:rsidRDefault="00AB701D" w:rsidP="00AB701D">
      <w:pPr>
        <w:spacing w:line="259" w:lineRule="auto"/>
        <w:rPr>
          <w:rFonts w:eastAsiaTheme="minorHAnsi"/>
          <w:color w:val="000000" w:themeColor="text1"/>
          <w:sz w:val="10"/>
          <w:szCs w:val="10"/>
        </w:rPr>
      </w:pPr>
    </w:p>
    <w:p w:rsidR="00AB701D" w:rsidRPr="00D4069A" w:rsidRDefault="00AB701D" w:rsidP="00AB701D">
      <w:pPr>
        <w:spacing w:line="259" w:lineRule="auto"/>
        <w:rPr>
          <w:rFonts w:eastAsiaTheme="minorHAnsi"/>
          <w:color w:val="000000" w:themeColor="text1"/>
          <w:sz w:val="24"/>
          <w:szCs w:val="24"/>
        </w:rPr>
      </w:pPr>
      <w:r w:rsidRPr="00D4069A">
        <w:rPr>
          <w:rFonts w:eastAsiaTheme="minorHAnsi"/>
          <w:color w:val="000000" w:themeColor="text1"/>
          <w:sz w:val="24"/>
          <w:szCs w:val="24"/>
        </w:rPr>
        <w:t>Re:</w:t>
      </w:r>
      <w:r w:rsidRPr="00D4069A">
        <w:rPr>
          <w:rFonts w:eastAsiaTheme="minorHAnsi"/>
          <w:color w:val="000000" w:themeColor="text1"/>
          <w:sz w:val="24"/>
          <w:szCs w:val="24"/>
        </w:rPr>
        <w:tab/>
      </w:r>
      <w:r>
        <w:rPr>
          <w:rFonts w:eastAsiaTheme="minorHAnsi"/>
          <w:color w:val="000000" w:themeColor="text1"/>
          <w:sz w:val="24"/>
          <w:szCs w:val="24"/>
        </w:rPr>
        <w:t xml:space="preserve">UA Board of Trustees - Approved Decision Items for </w:t>
      </w:r>
      <w:r w:rsidR="002C5C4C">
        <w:rPr>
          <w:rFonts w:eastAsiaTheme="minorHAnsi"/>
          <w:color w:val="000000" w:themeColor="text1"/>
          <w:sz w:val="24"/>
          <w:szCs w:val="24"/>
        </w:rPr>
        <w:t>UA</w:t>
      </w:r>
    </w:p>
    <w:p w:rsidR="00AB701D" w:rsidRPr="00140B17" w:rsidRDefault="00AB701D" w:rsidP="00AB701D">
      <w:pPr>
        <w:spacing w:line="259" w:lineRule="auto"/>
        <w:rPr>
          <w:rFonts w:asciiTheme="minorHAnsi" w:eastAsiaTheme="minorHAnsi" w:hAnsiTheme="minorHAnsi" w:cstheme="minorBidi"/>
          <w:color w:val="000000" w:themeColor="text1"/>
          <w:sz w:val="16"/>
          <w:szCs w:val="16"/>
        </w:rPr>
      </w:pPr>
    </w:p>
    <w:p w:rsidR="00AB701D" w:rsidRPr="00E22044" w:rsidRDefault="00AB701D" w:rsidP="00AB701D">
      <w:pPr>
        <w:ind w:right="720"/>
        <w:jc w:val="both"/>
        <w:rPr>
          <w:sz w:val="24"/>
          <w:szCs w:val="24"/>
        </w:rPr>
      </w:pPr>
    </w:p>
    <w:p w:rsidR="00AB701D" w:rsidRPr="00E22044" w:rsidRDefault="00AB701D" w:rsidP="00AB701D">
      <w:pPr>
        <w:ind w:right="720"/>
        <w:jc w:val="both"/>
        <w:rPr>
          <w:sz w:val="24"/>
          <w:szCs w:val="24"/>
        </w:rPr>
      </w:pPr>
      <w:r w:rsidRPr="00E22044">
        <w:rPr>
          <w:sz w:val="24"/>
          <w:szCs w:val="24"/>
        </w:rPr>
        <w:t xml:space="preserve">At the </w:t>
      </w:r>
      <w:r w:rsidR="00EA1C0A">
        <w:rPr>
          <w:sz w:val="24"/>
          <w:szCs w:val="24"/>
        </w:rPr>
        <w:t>February</w:t>
      </w:r>
      <w:r>
        <w:rPr>
          <w:sz w:val="24"/>
          <w:szCs w:val="24"/>
        </w:rPr>
        <w:t xml:space="preserve"> </w:t>
      </w:r>
      <w:r w:rsidR="00EA1C0A">
        <w:rPr>
          <w:sz w:val="24"/>
          <w:szCs w:val="24"/>
        </w:rPr>
        <w:t>9</w:t>
      </w:r>
      <w:r w:rsidRPr="00E22044">
        <w:rPr>
          <w:sz w:val="24"/>
          <w:szCs w:val="24"/>
        </w:rPr>
        <w:t>, 201</w:t>
      </w:r>
      <w:r w:rsidR="00EA1C0A">
        <w:rPr>
          <w:sz w:val="24"/>
          <w:szCs w:val="24"/>
        </w:rPr>
        <w:t>8</w:t>
      </w:r>
      <w:r w:rsidRPr="00E22044">
        <w:rPr>
          <w:sz w:val="24"/>
          <w:szCs w:val="24"/>
        </w:rPr>
        <w:t xml:space="preserve"> meeting of The University of Alabama Board of Trustees, the Board approved the following decision items for your institution:</w:t>
      </w:r>
    </w:p>
    <w:p w:rsidR="00AB701D" w:rsidRPr="007F3828" w:rsidRDefault="00AB701D" w:rsidP="00AB701D">
      <w:pPr>
        <w:ind w:right="720"/>
        <w:jc w:val="both"/>
        <w:rPr>
          <w:sz w:val="24"/>
          <w:szCs w:val="24"/>
        </w:rPr>
      </w:pPr>
    </w:p>
    <w:p w:rsidR="00AB701D" w:rsidRPr="00E22044" w:rsidRDefault="00AB701D" w:rsidP="00AB701D">
      <w:pPr>
        <w:tabs>
          <w:tab w:val="left" w:pos="1980"/>
        </w:tabs>
        <w:jc w:val="both"/>
        <w:rPr>
          <w:b/>
          <w:sz w:val="24"/>
          <w:szCs w:val="24"/>
          <w:u w:val="single"/>
        </w:rPr>
      </w:pPr>
      <w:r w:rsidRPr="00E22044">
        <w:rPr>
          <w:b/>
          <w:sz w:val="24"/>
          <w:szCs w:val="24"/>
          <w:u w:val="single"/>
        </w:rPr>
        <w:t>Individual Action Items:</w:t>
      </w:r>
    </w:p>
    <w:p w:rsidR="00820174" w:rsidRPr="00DF193C" w:rsidRDefault="00DF193C" w:rsidP="00DF193C">
      <w:pPr>
        <w:pStyle w:val="ListParagraph"/>
        <w:numPr>
          <w:ilvl w:val="0"/>
          <w:numId w:val="17"/>
        </w:numPr>
        <w:jc w:val="both"/>
        <w:rPr>
          <w:sz w:val="24"/>
          <w:szCs w:val="24"/>
        </w:rPr>
      </w:pPr>
      <w:r w:rsidRPr="0094009B">
        <w:rPr>
          <w:sz w:val="26"/>
          <w:szCs w:val="26"/>
        </w:rPr>
        <w:t xml:space="preserve">Final Approval of </w:t>
      </w:r>
      <w:r>
        <w:rPr>
          <w:sz w:val="26"/>
          <w:szCs w:val="26"/>
        </w:rPr>
        <w:t>a</w:t>
      </w:r>
      <w:r w:rsidRPr="0094009B">
        <w:rPr>
          <w:sz w:val="26"/>
          <w:szCs w:val="26"/>
        </w:rPr>
        <w:t xml:space="preserve"> </w:t>
      </w:r>
      <w:r>
        <w:rPr>
          <w:sz w:val="26"/>
          <w:szCs w:val="26"/>
        </w:rPr>
        <w:t>Doctor of Philosophy (Ph.D.) in Human Nutrition</w:t>
      </w:r>
      <w:r w:rsidRPr="0094009B">
        <w:rPr>
          <w:sz w:val="26"/>
          <w:szCs w:val="26"/>
        </w:rPr>
        <w:t xml:space="preserve"> (CIP Code </w:t>
      </w:r>
      <w:r>
        <w:rPr>
          <w:sz w:val="26"/>
          <w:szCs w:val="26"/>
        </w:rPr>
        <w:t>19.0504</w:t>
      </w:r>
      <w:r w:rsidRPr="0094009B">
        <w:rPr>
          <w:sz w:val="26"/>
          <w:szCs w:val="26"/>
        </w:rPr>
        <w:t>)</w:t>
      </w:r>
    </w:p>
    <w:p w:rsidR="00DF193C" w:rsidRPr="00DF193C" w:rsidRDefault="00DF193C" w:rsidP="00DF193C">
      <w:pPr>
        <w:pStyle w:val="ListParagraph"/>
        <w:numPr>
          <w:ilvl w:val="0"/>
          <w:numId w:val="17"/>
        </w:numPr>
        <w:jc w:val="both"/>
        <w:rPr>
          <w:sz w:val="24"/>
          <w:szCs w:val="24"/>
        </w:rPr>
      </w:pPr>
      <w:r w:rsidRPr="0094009B">
        <w:rPr>
          <w:sz w:val="26"/>
          <w:szCs w:val="26"/>
        </w:rPr>
        <w:t xml:space="preserve">Final Approval of </w:t>
      </w:r>
      <w:r>
        <w:rPr>
          <w:sz w:val="26"/>
          <w:szCs w:val="26"/>
        </w:rPr>
        <w:t>a</w:t>
      </w:r>
      <w:r w:rsidRPr="0094009B">
        <w:rPr>
          <w:sz w:val="26"/>
          <w:szCs w:val="26"/>
        </w:rPr>
        <w:t xml:space="preserve"> </w:t>
      </w:r>
      <w:r>
        <w:rPr>
          <w:sz w:val="26"/>
          <w:szCs w:val="26"/>
        </w:rPr>
        <w:t xml:space="preserve">Master of Science (M.S.) </w:t>
      </w:r>
      <w:r w:rsidRPr="0094009B">
        <w:rPr>
          <w:sz w:val="26"/>
          <w:szCs w:val="26"/>
        </w:rPr>
        <w:t xml:space="preserve">Degree in </w:t>
      </w:r>
      <w:r>
        <w:rPr>
          <w:sz w:val="26"/>
          <w:szCs w:val="26"/>
        </w:rPr>
        <w:t>Population Health Sciences</w:t>
      </w:r>
      <w:r w:rsidRPr="0094009B">
        <w:rPr>
          <w:sz w:val="26"/>
          <w:szCs w:val="26"/>
        </w:rPr>
        <w:t xml:space="preserve"> (CIP Code </w:t>
      </w:r>
      <w:r>
        <w:rPr>
          <w:sz w:val="26"/>
          <w:szCs w:val="26"/>
        </w:rPr>
        <w:t>51.2299</w:t>
      </w:r>
      <w:r w:rsidRPr="0094009B">
        <w:rPr>
          <w:sz w:val="26"/>
          <w:szCs w:val="26"/>
        </w:rPr>
        <w:t>)</w:t>
      </w:r>
    </w:p>
    <w:p w:rsidR="00DF193C" w:rsidRPr="00DF193C" w:rsidRDefault="00DF193C" w:rsidP="00DF193C">
      <w:pPr>
        <w:pStyle w:val="ListParagraph"/>
        <w:numPr>
          <w:ilvl w:val="0"/>
          <w:numId w:val="17"/>
        </w:numPr>
        <w:jc w:val="both"/>
        <w:rPr>
          <w:sz w:val="24"/>
          <w:szCs w:val="24"/>
        </w:rPr>
      </w:pPr>
      <w:r w:rsidRPr="006056AE">
        <w:rPr>
          <w:sz w:val="26"/>
          <w:szCs w:val="26"/>
        </w:rPr>
        <w:t>Proposal for a Master of Fine Arts (M.F.A.) Degree in Dance (CIP Code 50.0301) in the Department of Theatre and Dance in the College of Arts and Sciences</w:t>
      </w:r>
    </w:p>
    <w:p w:rsidR="00DF193C" w:rsidRPr="00DF193C" w:rsidRDefault="00DF193C" w:rsidP="00DF193C">
      <w:pPr>
        <w:pStyle w:val="ListParagraph"/>
        <w:numPr>
          <w:ilvl w:val="0"/>
          <w:numId w:val="17"/>
        </w:numPr>
        <w:jc w:val="both"/>
        <w:rPr>
          <w:sz w:val="24"/>
          <w:szCs w:val="24"/>
        </w:rPr>
      </w:pPr>
      <w:r>
        <w:rPr>
          <w:sz w:val="26"/>
          <w:szCs w:val="26"/>
        </w:rPr>
        <w:t>(NISP) for a Master of Science in Business Analytics (M.S.B.A.) Degree (CIP Code 52.1302) in the Department of Information Systems, Statistics, and Management Science in the Culverhouse College of Commerce and Business Administration</w:t>
      </w:r>
    </w:p>
    <w:p w:rsidR="00DF193C" w:rsidRPr="00DF193C" w:rsidRDefault="00DF193C" w:rsidP="00DF193C">
      <w:pPr>
        <w:pStyle w:val="ListParagraph"/>
        <w:numPr>
          <w:ilvl w:val="0"/>
          <w:numId w:val="17"/>
        </w:numPr>
        <w:jc w:val="both"/>
        <w:rPr>
          <w:sz w:val="24"/>
          <w:szCs w:val="24"/>
        </w:rPr>
      </w:pPr>
      <w:r w:rsidRPr="001B1919">
        <w:rPr>
          <w:sz w:val="26"/>
          <w:szCs w:val="26"/>
        </w:rPr>
        <w:t>Proposal to Change the Name of the Culverhouse College of Commerce and Business Administration to the Culverhouse College of Business</w:t>
      </w:r>
    </w:p>
    <w:p w:rsidR="00DF193C" w:rsidRPr="00DF193C" w:rsidRDefault="00DF193C" w:rsidP="00DF193C">
      <w:pPr>
        <w:pStyle w:val="ListParagraph"/>
        <w:ind w:left="360"/>
        <w:jc w:val="both"/>
        <w:rPr>
          <w:sz w:val="24"/>
          <w:szCs w:val="24"/>
        </w:rPr>
      </w:pPr>
    </w:p>
    <w:p w:rsidR="00D26944" w:rsidRPr="00D26944" w:rsidRDefault="00D26944" w:rsidP="00D26944">
      <w:pPr>
        <w:jc w:val="both"/>
        <w:rPr>
          <w:sz w:val="24"/>
          <w:szCs w:val="24"/>
        </w:rPr>
      </w:pPr>
      <w:r w:rsidRPr="00E22044">
        <w:rPr>
          <w:b/>
          <w:sz w:val="24"/>
          <w:szCs w:val="24"/>
          <w:u w:val="single"/>
        </w:rPr>
        <w:t>Administrative Action Items:</w:t>
      </w:r>
    </w:p>
    <w:p w:rsidR="00A3025D" w:rsidRPr="00DF193C" w:rsidRDefault="00DF193C" w:rsidP="00DF193C">
      <w:pPr>
        <w:pStyle w:val="ListParagraph"/>
        <w:numPr>
          <w:ilvl w:val="0"/>
          <w:numId w:val="18"/>
        </w:numPr>
        <w:spacing w:line="259" w:lineRule="auto"/>
        <w:rPr>
          <w:rFonts w:eastAsiaTheme="minorHAnsi"/>
          <w:color w:val="000000" w:themeColor="text1"/>
          <w:sz w:val="24"/>
          <w:szCs w:val="24"/>
        </w:rPr>
      </w:pPr>
      <w:r w:rsidRPr="00FD3589">
        <w:rPr>
          <w:sz w:val="26"/>
          <w:szCs w:val="26"/>
        </w:rPr>
        <w:t>Applications for Extension of an Existing Program (Concentrations)</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FD3589">
        <w:rPr>
          <w:sz w:val="26"/>
          <w:szCs w:val="26"/>
        </w:rPr>
        <w:t>Proposal for Changing the Degree Program Title and the CIP Code of the Existing Law (LL.M.) Degree (CIP Code 22.0299) to U.S. Law for International Lawyers (LL.M.) Degree (CIP Code 22.0202) in the School of Law</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FD3589">
        <w:rPr>
          <w:sz w:val="26"/>
          <w:szCs w:val="26"/>
        </w:rPr>
        <w:t xml:space="preserve">Extension of an Existing Program Application for a Concentration in Taxation in the Existing Law (Taxation/Business Transactions) (LL.M.) Degree (CIP Code 22.0211) </w:t>
      </w:r>
      <w:r>
        <w:rPr>
          <w:sz w:val="26"/>
          <w:szCs w:val="26"/>
        </w:rPr>
        <w:t>in the School of Law</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FD3589">
        <w:rPr>
          <w:sz w:val="26"/>
          <w:szCs w:val="26"/>
        </w:rPr>
        <w:lastRenderedPageBreak/>
        <w:t>Extension of an Existing Program Application for a Concentration in Business Transactions in the Existing Law (Taxation/Business Transactions) LL.M. Degree (CIP Code 22.0211) in the School of Law</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FD3589">
        <w:rPr>
          <w:sz w:val="26"/>
          <w:szCs w:val="26"/>
        </w:rPr>
        <w:t>Proposal for Changing the Degree Program Title of the Existing Law (Tax) (LL.M.) Degree (CIP Code 22.0211) to Law (Taxation/Business Transactions) (LL.M.) Degree (CIP Code 22.0211) in the School of Law</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EA0E4F">
        <w:rPr>
          <w:sz w:val="26"/>
          <w:szCs w:val="26"/>
        </w:rPr>
        <w:t xml:space="preserve">Deletions of the Following Programs from the ACHE Academic Program Inventory for </w:t>
      </w:r>
      <w:proofErr w:type="gramStart"/>
      <w:r w:rsidRPr="00EA0E4F">
        <w:rPr>
          <w:sz w:val="26"/>
          <w:szCs w:val="26"/>
        </w:rPr>
        <w:t>The</w:t>
      </w:r>
      <w:proofErr w:type="gramEnd"/>
      <w:r w:rsidRPr="00EA0E4F">
        <w:rPr>
          <w:sz w:val="26"/>
          <w:szCs w:val="26"/>
        </w:rPr>
        <w:t xml:space="preserve"> University of Alabama:  Doctor of Education (</w:t>
      </w:r>
      <w:proofErr w:type="spellStart"/>
      <w:r w:rsidRPr="00EA0E4F">
        <w:rPr>
          <w:sz w:val="26"/>
          <w:szCs w:val="26"/>
        </w:rPr>
        <w:t>Ed.D</w:t>
      </w:r>
      <w:proofErr w:type="spellEnd"/>
      <w:r w:rsidRPr="00EA0E4F">
        <w:rPr>
          <w:sz w:val="26"/>
          <w:szCs w:val="26"/>
        </w:rPr>
        <w:t>.) Degree in Educational Psychology (CIP Code 42.2806), Doctor of Educat</w:t>
      </w:r>
      <w:r>
        <w:rPr>
          <w:sz w:val="26"/>
          <w:szCs w:val="26"/>
        </w:rPr>
        <w:t>ion (</w:t>
      </w:r>
      <w:proofErr w:type="spellStart"/>
      <w:r>
        <w:rPr>
          <w:sz w:val="26"/>
          <w:szCs w:val="26"/>
        </w:rPr>
        <w:t>Ed.D</w:t>
      </w:r>
      <w:proofErr w:type="spellEnd"/>
      <w:r>
        <w:rPr>
          <w:sz w:val="26"/>
          <w:szCs w:val="26"/>
        </w:rPr>
        <w:t xml:space="preserve">.) Degree in School </w:t>
      </w:r>
      <w:r w:rsidRPr="00EA0E4F">
        <w:rPr>
          <w:sz w:val="26"/>
          <w:szCs w:val="26"/>
        </w:rPr>
        <w:t>Psychology (CIP Code 42.2805), and Master of Science in Engineering Science and Mechanics (M.S.E.S.M.) Degree (CIP Code 14.1101)</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F62D31">
        <w:rPr>
          <w:sz w:val="26"/>
          <w:szCs w:val="26"/>
        </w:rPr>
        <w:t>Changing the Program Title of Existing Doctor of Philosophy (Ph.D.) Degree in Educational Administration (CIP Code 13.0401) to a Doctor of Philosophy (Ph.D.) Degree in Educational Leadership (CIP Code 13.0401) Offered by the College of Education</w:t>
      </w:r>
    </w:p>
    <w:p w:rsidR="00DF193C" w:rsidRDefault="00DF193C" w:rsidP="00DF193C">
      <w:pPr>
        <w:pStyle w:val="ListParagraph"/>
        <w:numPr>
          <w:ilvl w:val="0"/>
          <w:numId w:val="18"/>
        </w:numPr>
        <w:ind w:right="-270"/>
        <w:jc w:val="both"/>
        <w:rPr>
          <w:sz w:val="26"/>
          <w:szCs w:val="26"/>
        </w:rPr>
      </w:pPr>
      <w:r w:rsidRPr="00F62D31">
        <w:rPr>
          <w:sz w:val="26"/>
          <w:szCs w:val="26"/>
        </w:rPr>
        <w:t>Changing the Program Title of Existing Doctor of Education (</w:t>
      </w:r>
      <w:proofErr w:type="spellStart"/>
      <w:r w:rsidRPr="00F62D31">
        <w:rPr>
          <w:sz w:val="26"/>
          <w:szCs w:val="26"/>
        </w:rPr>
        <w:t>Ed.D</w:t>
      </w:r>
      <w:proofErr w:type="spellEnd"/>
      <w:r w:rsidRPr="00F62D31">
        <w:rPr>
          <w:sz w:val="26"/>
          <w:szCs w:val="26"/>
        </w:rPr>
        <w:t>.) Degree in Educational Administration (CIP Code 13.0401) to a Doctor of Education (</w:t>
      </w:r>
      <w:proofErr w:type="spellStart"/>
      <w:r w:rsidRPr="00F62D31">
        <w:rPr>
          <w:sz w:val="26"/>
          <w:szCs w:val="26"/>
        </w:rPr>
        <w:t>Ed.D</w:t>
      </w:r>
      <w:proofErr w:type="spellEnd"/>
      <w:r w:rsidRPr="00F62D31">
        <w:rPr>
          <w:sz w:val="26"/>
          <w:szCs w:val="26"/>
        </w:rPr>
        <w:t>.) Degree in Educational Leadership (CIP Code 13.0401) in the Joint Degree Program Offered by The University of Alabama College of Education and The University of Alabama at Birmingham School of Education at UA</w:t>
      </w:r>
      <w:r>
        <w:rPr>
          <w:sz w:val="26"/>
          <w:szCs w:val="26"/>
        </w:rPr>
        <w:t>/UAB</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B36D40">
        <w:rPr>
          <w:sz w:val="26"/>
          <w:szCs w:val="26"/>
        </w:rPr>
        <w:t xml:space="preserve">Appointment of Robert </w:t>
      </w:r>
      <w:proofErr w:type="spellStart"/>
      <w:r w:rsidRPr="00B36D40">
        <w:rPr>
          <w:sz w:val="26"/>
          <w:szCs w:val="26"/>
        </w:rPr>
        <w:t>Riter</w:t>
      </w:r>
      <w:proofErr w:type="spellEnd"/>
      <w:r w:rsidRPr="00B36D40">
        <w:rPr>
          <w:sz w:val="26"/>
          <w:szCs w:val="26"/>
        </w:rPr>
        <w:t xml:space="preserve">, Ph.D., to the Marie </w:t>
      </w:r>
      <w:proofErr w:type="spellStart"/>
      <w:r w:rsidRPr="00B36D40">
        <w:rPr>
          <w:sz w:val="26"/>
          <w:szCs w:val="26"/>
        </w:rPr>
        <w:t>Drolet</w:t>
      </w:r>
      <w:proofErr w:type="spellEnd"/>
      <w:r w:rsidRPr="00B36D40">
        <w:rPr>
          <w:sz w:val="26"/>
          <w:szCs w:val="26"/>
        </w:rPr>
        <w:t xml:space="preserve"> Bristol – EBSCO Endowed Professorship in the School of Library and Information Studies</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B36D40">
        <w:rPr>
          <w:sz w:val="26"/>
          <w:szCs w:val="26"/>
        </w:rPr>
        <w:t>Appointment of Dr. Russell  A. Matthews to the John R. Miller Endowed Managerial Professorship</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B36D40">
        <w:rPr>
          <w:sz w:val="26"/>
          <w:szCs w:val="26"/>
        </w:rPr>
        <w:t>Appointment of Dr. Clay M. Voorhees to the Morris L. Mayer Endowed Chair for Teaching Excellence in Marketing</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6F7B03">
        <w:rPr>
          <w:sz w:val="26"/>
          <w:szCs w:val="26"/>
        </w:rPr>
        <w:t xml:space="preserve">Appointment of Dr. John </w:t>
      </w:r>
      <w:proofErr w:type="spellStart"/>
      <w:r w:rsidRPr="006F7B03">
        <w:rPr>
          <w:sz w:val="26"/>
          <w:szCs w:val="26"/>
        </w:rPr>
        <w:t>Mittenthal</w:t>
      </w:r>
      <w:proofErr w:type="spellEnd"/>
      <w:r w:rsidRPr="006F7B03">
        <w:rPr>
          <w:sz w:val="26"/>
          <w:szCs w:val="26"/>
        </w:rPr>
        <w:t xml:space="preserve"> as University Chair in Manufacturing Management</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6F7B03">
        <w:rPr>
          <w:sz w:val="26"/>
          <w:szCs w:val="26"/>
        </w:rPr>
        <w:t>Approving the Revision of The EBSCO Endowed Chair of Library and Information Studies</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6F7B03">
        <w:rPr>
          <w:sz w:val="26"/>
          <w:szCs w:val="26"/>
        </w:rPr>
        <w:t xml:space="preserve">Establishment of The S. Paul Garner-David H. </w:t>
      </w:r>
      <w:proofErr w:type="spellStart"/>
      <w:r w:rsidRPr="006F7B03">
        <w:rPr>
          <w:sz w:val="26"/>
          <w:szCs w:val="26"/>
        </w:rPr>
        <w:t>Hi</w:t>
      </w:r>
      <w:r>
        <w:rPr>
          <w:sz w:val="26"/>
          <w:szCs w:val="26"/>
        </w:rPr>
        <w:t>tt</w:t>
      </w:r>
      <w:proofErr w:type="spellEnd"/>
      <w:r w:rsidRPr="006F7B03">
        <w:rPr>
          <w:sz w:val="26"/>
          <w:szCs w:val="26"/>
        </w:rPr>
        <w:t xml:space="preserve"> Endowed Chair of Accountancy</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6F7B03">
        <w:rPr>
          <w:sz w:val="26"/>
          <w:szCs w:val="26"/>
        </w:rPr>
        <w:t>Appointment of Russell T. McCutcheon, Ph.D., as a University Research Professor</w:t>
      </w:r>
    </w:p>
    <w:p w:rsidR="00DF193C" w:rsidRPr="00DF193C" w:rsidRDefault="00DF193C" w:rsidP="00DF193C">
      <w:pPr>
        <w:pStyle w:val="ListParagraph"/>
        <w:numPr>
          <w:ilvl w:val="0"/>
          <w:numId w:val="18"/>
        </w:numPr>
        <w:spacing w:line="259" w:lineRule="auto"/>
        <w:rPr>
          <w:rFonts w:eastAsiaTheme="minorHAnsi"/>
          <w:color w:val="000000" w:themeColor="text1"/>
          <w:sz w:val="24"/>
          <w:szCs w:val="24"/>
        </w:rPr>
      </w:pPr>
      <w:r w:rsidRPr="006F7B03">
        <w:rPr>
          <w:sz w:val="26"/>
          <w:szCs w:val="26"/>
        </w:rPr>
        <w:t>Combining The Helen M. Goetz Endowed Support Fund in Consumer Sciences and The Helen Goetz Endowed Quest for Excellence Fund to Create The Helen M. Goetz Endowed Professorship</w:t>
      </w:r>
    </w:p>
    <w:p w:rsidR="00EB1A78" w:rsidRDefault="00EB1A78" w:rsidP="00AB701D">
      <w:pPr>
        <w:spacing w:line="259" w:lineRule="auto"/>
        <w:rPr>
          <w:rFonts w:eastAsiaTheme="minorHAnsi"/>
          <w:color w:val="000000" w:themeColor="text1"/>
          <w:sz w:val="24"/>
          <w:szCs w:val="24"/>
        </w:rPr>
      </w:pPr>
    </w:p>
    <w:p w:rsidR="00AB701D" w:rsidRPr="007F3828" w:rsidRDefault="00AB701D" w:rsidP="00AB701D">
      <w:pPr>
        <w:spacing w:line="259" w:lineRule="auto"/>
        <w:rPr>
          <w:spacing w:val="2"/>
          <w:sz w:val="24"/>
          <w:szCs w:val="24"/>
        </w:rPr>
      </w:pPr>
      <w:r w:rsidRPr="00D4069A">
        <w:rPr>
          <w:rFonts w:eastAsiaTheme="minorHAnsi"/>
          <w:color w:val="000000" w:themeColor="text1"/>
          <w:sz w:val="24"/>
          <w:szCs w:val="24"/>
        </w:rPr>
        <w:t xml:space="preserve">Please call or email should you have any questions.   </w:t>
      </w:r>
    </w:p>
    <w:p w:rsidR="005C322B" w:rsidRPr="00140B17" w:rsidRDefault="005C322B" w:rsidP="008C5536">
      <w:pPr>
        <w:rPr>
          <w:sz w:val="16"/>
          <w:szCs w:val="16"/>
        </w:rPr>
      </w:pPr>
    </w:p>
    <w:sectPr w:rsidR="005C322B" w:rsidRPr="00140B17" w:rsidSect="005C322B">
      <w:headerReference w:type="firs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BF" w:rsidRDefault="00A555BF">
      <w:r>
        <w:separator/>
      </w:r>
    </w:p>
  </w:endnote>
  <w:endnote w:type="continuationSeparator" w:id="0">
    <w:p w:rsidR="00A555BF" w:rsidRDefault="00A5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rescent">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2B" w:rsidRDefault="005C322B" w:rsidP="005C322B">
    <w:pPr>
      <w:pStyle w:val="Footer"/>
      <w:jc w:val="center"/>
    </w:pPr>
    <w:r>
      <w:rPr>
        <w:sz w:val="21"/>
      </w:rPr>
      <w:t>500 University Blvd</w:t>
    </w:r>
    <w:r w:rsidR="00385393">
      <w:rPr>
        <w:sz w:val="21"/>
      </w:rPr>
      <w:t>.</w:t>
    </w:r>
    <w:r>
      <w:rPr>
        <w:sz w:val="21"/>
      </w:rPr>
      <w:t xml:space="preserve"> East | Tuscaloosa, Alabama 35401</w:t>
    </w:r>
  </w:p>
  <w:p w:rsidR="005C322B" w:rsidRDefault="005C322B" w:rsidP="005C322B">
    <w:pPr>
      <w:pStyle w:val="Footer"/>
      <w:jc w:val="center"/>
      <w:rPr>
        <w:rFonts w:ascii="Book Antiqua" w:hAnsi="Book Antiqua"/>
      </w:rPr>
    </w:pPr>
    <w:r>
      <w:rPr>
        <w:sz w:val="21"/>
      </w:rPr>
      <w:t>Telephone: 205-348-</w:t>
    </w:r>
    <w:r w:rsidR="00A50277">
      <w:rPr>
        <w:sz w:val="21"/>
      </w:rPr>
      <w:t>8347</w:t>
    </w:r>
    <w:r>
      <w:rPr>
        <w:sz w:val="21"/>
      </w:rPr>
      <w:t xml:space="preserve"> | </w:t>
    </w:r>
    <w:r>
      <w:rPr>
        <w:noProof/>
        <w:sz w:val="21"/>
      </w:rPr>
      <w:t xml:space="preserve">E-mail: </w:t>
    </w:r>
    <w:hyperlink r:id="rId1" w:history="1">
      <w:r w:rsidR="00A50277" w:rsidRPr="00973D30">
        <w:rPr>
          <w:rStyle w:val="Hyperlink"/>
          <w:noProof/>
          <w:color w:val="auto"/>
          <w:sz w:val="21"/>
          <w:u w:val="none"/>
        </w:rPr>
        <w:t>cnash@uasystem.edu</w:t>
      </w:r>
    </w:hyperlink>
    <w:r>
      <w:rPr>
        <w:noProof/>
        <w:sz w:val="21"/>
      </w:rPr>
      <w:t xml:space="preserve"> | http://uasystem.edu</w:t>
    </w:r>
  </w:p>
  <w:p w:rsidR="005C322B" w:rsidRDefault="005C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BF" w:rsidRDefault="00A555BF">
      <w:r>
        <w:separator/>
      </w:r>
    </w:p>
  </w:footnote>
  <w:footnote w:type="continuationSeparator" w:id="0">
    <w:p w:rsidR="00A555BF" w:rsidRDefault="00A5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2B" w:rsidRDefault="005C322B" w:rsidP="005C322B">
    <w:pPr>
      <w:jc w:val="center"/>
      <w:rPr>
        <w:noProof/>
      </w:rPr>
    </w:pPr>
    <w:r>
      <w:rPr>
        <w:noProof/>
      </w:rPr>
      <w:drawing>
        <wp:inline distT="0" distB="0" distL="0" distR="0" wp14:anchorId="1A030BFB" wp14:editId="01EF68EA">
          <wp:extent cx="800100" cy="678180"/>
          <wp:effectExtent l="0" t="0" r="0" b="7620"/>
          <wp:docPr id="1" name="Picture 1" descr="!UOAT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T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8180"/>
                  </a:xfrm>
                  <a:prstGeom prst="rect">
                    <a:avLst/>
                  </a:prstGeom>
                  <a:noFill/>
                  <a:ln>
                    <a:noFill/>
                  </a:ln>
                </pic:spPr>
              </pic:pic>
            </a:graphicData>
          </a:graphic>
        </wp:inline>
      </w:drawing>
    </w:r>
  </w:p>
  <w:p w:rsidR="005C322B" w:rsidRDefault="005C322B" w:rsidP="005C322B">
    <w:pPr>
      <w:jc w:val="center"/>
      <w:rPr>
        <w:noProof/>
        <w:sz w:val="10"/>
      </w:rPr>
    </w:pPr>
  </w:p>
  <w:p w:rsidR="005C322B" w:rsidRDefault="005C322B" w:rsidP="005C322B">
    <w:pPr>
      <w:spacing w:after="40"/>
      <w:jc w:val="center"/>
      <w:rPr>
        <w:rFonts w:ascii="Crescent" w:hAnsi="Crescent"/>
        <w:smallCaps/>
        <w:noProof/>
        <w:sz w:val="32"/>
      </w:rPr>
    </w:pPr>
    <w:r>
      <w:rPr>
        <w:rFonts w:ascii="Crescent" w:hAnsi="Crescent"/>
        <w:smallCaps/>
        <w:noProof/>
        <w:sz w:val="32"/>
      </w:rPr>
      <mc:AlternateContent>
        <mc:Choice Requires="wps">
          <w:drawing>
            <wp:anchor distT="0" distB="0" distL="114300" distR="114300" simplePos="0" relativeHeight="251659264" behindDoc="0" locked="0" layoutInCell="0" allowOverlap="1" wp14:anchorId="58988C7B" wp14:editId="6F5242B8">
              <wp:simplePos x="0" y="0"/>
              <wp:positionH relativeFrom="margin">
                <wp:align>center</wp:align>
              </wp:positionH>
              <wp:positionV relativeFrom="page">
                <wp:posOffset>1470660</wp:posOffset>
              </wp:positionV>
              <wp:extent cx="68580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CBF6B8" id="Line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15.8pt" to="540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GyEw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" o:allowincell="f" strokeweight=".85pt">
              <w10:wrap anchorx="margin" anchory="page"/>
            </v:line>
          </w:pict>
        </mc:Fallback>
      </mc:AlternateContent>
    </w:r>
    <w:r>
      <w:rPr>
        <w:rFonts w:ascii="Crescent" w:hAnsi="Crescent"/>
        <w:smallCaps/>
        <w:noProof/>
        <w:sz w:val="32"/>
      </w:rPr>
      <w:t xml:space="preserve">The </w:t>
    </w:r>
    <w:smartTag w:uri="urn:schemas-microsoft-com:office:smarttags" w:element="place">
      <w:smartTag w:uri="urn:schemas-microsoft-com:office:smarttags" w:element="PlaceType">
        <w:r>
          <w:rPr>
            <w:rFonts w:ascii="Crescent" w:hAnsi="Crescent"/>
            <w:smallCaps/>
            <w:noProof/>
            <w:sz w:val="32"/>
          </w:rPr>
          <w:t>University</w:t>
        </w:r>
      </w:smartTag>
      <w:r>
        <w:rPr>
          <w:rFonts w:ascii="Crescent" w:hAnsi="Crescent"/>
          <w:smallCaps/>
          <w:noProof/>
          <w:sz w:val="32"/>
        </w:rPr>
        <w:t xml:space="preserve"> of </w:t>
      </w:r>
      <w:smartTag w:uri="urn:schemas-microsoft-com:office:smarttags" w:element="PlaceName">
        <w:r>
          <w:rPr>
            <w:rFonts w:ascii="Crescent" w:hAnsi="Crescent"/>
            <w:smallCaps/>
            <w:noProof/>
            <w:sz w:val="32"/>
          </w:rPr>
          <w:t>Alabama</w:t>
        </w:r>
      </w:smartTag>
    </w:smartTag>
    <w:r>
      <w:rPr>
        <w:rFonts w:ascii="Crescent" w:hAnsi="Crescent"/>
        <w:smallCaps/>
        <w:noProof/>
        <w:sz w:val="32"/>
      </w:rPr>
      <w:t xml:space="preserve"> System</w:t>
    </w:r>
  </w:p>
  <w:p w:rsidR="005C322B" w:rsidRDefault="005C322B" w:rsidP="005C322B">
    <w:pPr>
      <w:jc w:val="center"/>
      <w:rPr>
        <w:noProof/>
        <w:sz w:val="4"/>
      </w:rPr>
    </w:pPr>
  </w:p>
  <w:p w:rsidR="005C322B" w:rsidRPr="00FE363F" w:rsidRDefault="005C322B" w:rsidP="005C322B">
    <w:pPr>
      <w:jc w:val="center"/>
      <w:rPr>
        <w:rFonts w:ascii="Crescent" w:hAnsi="Crescent"/>
        <w:noProof/>
        <w:sz w:val="18"/>
      </w:rPr>
    </w:pPr>
    <w:r w:rsidRPr="00FE363F">
      <w:rPr>
        <w:rFonts w:ascii="Crescent" w:hAnsi="Crescent"/>
        <w:noProof/>
        <w:sz w:val="18"/>
      </w:rPr>
      <w:t xml:space="preserve">The University of Alabama </w:t>
    </w:r>
    <w:r>
      <w:rPr>
        <w:rFonts w:ascii="Crescent" w:hAnsi="Crescent"/>
        <w:noProof/>
        <w:sz w:val="18"/>
      </w:rPr>
      <w:t>|</w:t>
    </w:r>
    <w:r w:rsidRPr="00FE363F">
      <w:rPr>
        <w:rFonts w:ascii="Crescent" w:hAnsi="Crescent"/>
        <w:noProof/>
        <w:sz w:val="18"/>
      </w:rPr>
      <w:t xml:space="preserve"> The University of Alabama at Birmingham</w:t>
    </w:r>
    <w:r>
      <w:rPr>
        <w:rFonts w:ascii="Crescent" w:hAnsi="Crescent"/>
        <w:noProof/>
        <w:sz w:val="18"/>
      </w:rPr>
      <w:t xml:space="preserve"> | </w:t>
    </w:r>
    <w:r w:rsidRPr="00FE363F">
      <w:rPr>
        <w:rFonts w:ascii="Crescent" w:hAnsi="Crescent"/>
        <w:noProof/>
        <w:sz w:val="18"/>
      </w:rPr>
      <w:t>The University of Alabama in Huntsville</w:t>
    </w:r>
  </w:p>
  <w:p w:rsidR="005C322B" w:rsidRDefault="005C322B" w:rsidP="005C322B">
    <w:pPr>
      <w:pStyle w:val="Header"/>
      <w:jc w:val="center"/>
    </w:pPr>
  </w:p>
  <w:p w:rsidR="005C322B" w:rsidRDefault="00A50277" w:rsidP="00685268">
    <w:pPr>
      <w:pStyle w:val="Header"/>
      <w:jc w:val="center"/>
    </w:pPr>
    <w:r>
      <w:rPr>
        <w:sz w:val="24"/>
      </w:rPr>
      <w:t xml:space="preserve">Charles R. Nash, </w:t>
    </w:r>
    <w:proofErr w:type="spellStart"/>
    <w:proofErr w:type="gramStart"/>
    <w:r>
      <w:rPr>
        <w:sz w:val="24"/>
      </w:rPr>
      <w:t>Ed.D</w:t>
    </w:r>
    <w:proofErr w:type="spellEnd"/>
    <w:r>
      <w:rPr>
        <w:sz w:val="24"/>
      </w:rPr>
      <w:t>.,</w:t>
    </w:r>
    <w:proofErr w:type="gramEnd"/>
    <w:r w:rsidR="005C322B">
      <w:rPr>
        <w:sz w:val="24"/>
      </w:rPr>
      <w:t xml:space="preserve"> </w:t>
    </w:r>
    <w:r>
      <w:rPr>
        <w:i/>
        <w:sz w:val="24"/>
      </w:rPr>
      <w:t>Vice Chancellor for Academic and Student Affairs</w:t>
    </w:r>
  </w:p>
  <w:p w:rsidR="005C322B" w:rsidRDefault="005C3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B94"/>
    <w:multiLevelType w:val="hybridMultilevel"/>
    <w:tmpl w:val="BAA6EAC2"/>
    <w:lvl w:ilvl="0" w:tplc="962C91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5C35CD"/>
    <w:multiLevelType w:val="hybridMultilevel"/>
    <w:tmpl w:val="67C6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950D9F"/>
    <w:multiLevelType w:val="hybridMultilevel"/>
    <w:tmpl w:val="29180AB2"/>
    <w:lvl w:ilvl="0" w:tplc="C688F6E6">
      <w:start w:val="8"/>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440A0"/>
    <w:multiLevelType w:val="hybridMultilevel"/>
    <w:tmpl w:val="FF2E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378B8"/>
    <w:multiLevelType w:val="hybridMultilevel"/>
    <w:tmpl w:val="1754439C"/>
    <w:lvl w:ilvl="0" w:tplc="962C91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E5563"/>
    <w:multiLevelType w:val="hybridMultilevel"/>
    <w:tmpl w:val="0C86E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65D26"/>
    <w:multiLevelType w:val="hybridMultilevel"/>
    <w:tmpl w:val="A08C9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814E1"/>
    <w:multiLevelType w:val="hybridMultilevel"/>
    <w:tmpl w:val="745C7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D9185E"/>
    <w:multiLevelType w:val="hybridMultilevel"/>
    <w:tmpl w:val="1F20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436F9"/>
    <w:multiLevelType w:val="hybridMultilevel"/>
    <w:tmpl w:val="77B86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BA0B70"/>
    <w:multiLevelType w:val="hybridMultilevel"/>
    <w:tmpl w:val="FB9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E7793"/>
    <w:multiLevelType w:val="hybridMultilevel"/>
    <w:tmpl w:val="377CF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D10EC"/>
    <w:multiLevelType w:val="hybridMultilevel"/>
    <w:tmpl w:val="B61E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712CE"/>
    <w:multiLevelType w:val="hybridMultilevel"/>
    <w:tmpl w:val="17B04138"/>
    <w:lvl w:ilvl="0" w:tplc="3104E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7024A"/>
    <w:multiLevelType w:val="hybridMultilevel"/>
    <w:tmpl w:val="11123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857B12"/>
    <w:multiLevelType w:val="hybridMultilevel"/>
    <w:tmpl w:val="8B82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7CD3D80"/>
    <w:multiLevelType w:val="hybridMultilevel"/>
    <w:tmpl w:val="329E3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F67FE8"/>
    <w:multiLevelType w:val="hybridMultilevel"/>
    <w:tmpl w:val="1F0ED9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005C47"/>
    <w:multiLevelType w:val="hybridMultilevel"/>
    <w:tmpl w:val="A0C2D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6"/>
  </w:num>
  <w:num w:numId="4">
    <w:abstractNumId w:val="3"/>
  </w:num>
  <w:num w:numId="5">
    <w:abstractNumId w:val="11"/>
  </w:num>
  <w:num w:numId="6">
    <w:abstractNumId w:val="8"/>
  </w:num>
  <w:num w:numId="7">
    <w:abstractNumId w:val="10"/>
  </w:num>
  <w:num w:numId="8">
    <w:abstractNumId w:val="17"/>
  </w:num>
  <w:num w:numId="9">
    <w:abstractNumId w:val="16"/>
  </w:num>
  <w:num w:numId="10">
    <w:abstractNumId w:val="15"/>
  </w:num>
  <w:num w:numId="11">
    <w:abstractNumId w:val="14"/>
  </w:num>
  <w:num w:numId="12">
    <w:abstractNumId w:val="0"/>
  </w:num>
  <w:num w:numId="13">
    <w:abstractNumId w:val="4"/>
  </w:num>
  <w:num w:numId="14">
    <w:abstractNumId w:val="13"/>
  </w:num>
  <w:num w:numId="15">
    <w:abstractNumId w:val="18"/>
  </w:num>
  <w:num w:numId="16">
    <w:abstractNumId w:val="7"/>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2F"/>
    <w:rsid w:val="00010DD3"/>
    <w:rsid w:val="000245CD"/>
    <w:rsid w:val="00024AA7"/>
    <w:rsid w:val="00061429"/>
    <w:rsid w:val="00072E9F"/>
    <w:rsid w:val="00075F44"/>
    <w:rsid w:val="00076BFD"/>
    <w:rsid w:val="0009280D"/>
    <w:rsid w:val="000A0025"/>
    <w:rsid w:val="000A2591"/>
    <w:rsid w:val="000B28E1"/>
    <w:rsid w:val="000B299C"/>
    <w:rsid w:val="000C3687"/>
    <w:rsid w:val="000C72E0"/>
    <w:rsid w:val="000C7DC5"/>
    <w:rsid w:val="000D128D"/>
    <w:rsid w:val="000D72DD"/>
    <w:rsid w:val="000D72EE"/>
    <w:rsid w:val="000E78F7"/>
    <w:rsid w:val="000F11AE"/>
    <w:rsid w:val="000F1EC9"/>
    <w:rsid w:val="000F46A7"/>
    <w:rsid w:val="00101E86"/>
    <w:rsid w:val="00113BB6"/>
    <w:rsid w:val="00126C0C"/>
    <w:rsid w:val="001275F3"/>
    <w:rsid w:val="00132212"/>
    <w:rsid w:val="00134670"/>
    <w:rsid w:val="00140B17"/>
    <w:rsid w:val="00142A72"/>
    <w:rsid w:val="00152A87"/>
    <w:rsid w:val="00156D83"/>
    <w:rsid w:val="00162440"/>
    <w:rsid w:val="001B0939"/>
    <w:rsid w:val="001B36D8"/>
    <w:rsid w:val="001B4BE5"/>
    <w:rsid w:val="001C546B"/>
    <w:rsid w:val="001C6075"/>
    <w:rsid w:val="001D07B3"/>
    <w:rsid w:val="001D254A"/>
    <w:rsid w:val="001F4122"/>
    <w:rsid w:val="0020103B"/>
    <w:rsid w:val="00202156"/>
    <w:rsid w:val="00217AD8"/>
    <w:rsid w:val="00261972"/>
    <w:rsid w:val="00263D7C"/>
    <w:rsid w:val="00271255"/>
    <w:rsid w:val="002835A3"/>
    <w:rsid w:val="0029256B"/>
    <w:rsid w:val="00293929"/>
    <w:rsid w:val="002B221F"/>
    <w:rsid w:val="002B2FA9"/>
    <w:rsid w:val="002B73EE"/>
    <w:rsid w:val="002C5C4C"/>
    <w:rsid w:val="002C7529"/>
    <w:rsid w:val="002D1623"/>
    <w:rsid w:val="002D7995"/>
    <w:rsid w:val="002E01BD"/>
    <w:rsid w:val="002F0A85"/>
    <w:rsid w:val="002F1A00"/>
    <w:rsid w:val="00306B73"/>
    <w:rsid w:val="003077ED"/>
    <w:rsid w:val="0031442E"/>
    <w:rsid w:val="0034468A"/>
    <w:rsid w:val="00344963"/>
    <w:rsid w:val="0034784F"/>
    <w:rsid w:val="00370C9F"/>
    <w:rsid w:val="003727BB"/>
    <w:rsid w:val="003810EB"/>
    <w:rsid w:val="003832B4"/>
    <w:rsid w:val="00385393"/>
    <w:rsid w:val="00393874"/>
    <w:rsid w:val="00393E36"/>
    <w:rsid w:val="003A1605"/>
    <w:rsid w:val="003D61F1"/>
    <w:rsid w:val="003F372F"/>
    <w:rsid w:val="003F3EC7"/>
    <w:rsid w:val="00404BEC"/>
    <w:rsid w:val="00420BFB"/>
    <w:rsid w:val="00422A99"/>
    <w:rsid w:val="00437144"/>
    <w:rsid w:val="00445BAF"/>
    <w:rsid w:val="00447589"/>
    <w:rsid w:val="00451881"/>
    <w:rsid w:val="00453A3F"/>
    <w:rsid w:val="00456D1D"/>
    <w:rsid w:val="00464DFE"/>
    <w:rsid w:val="00487DEB"/>
    <w:rsid w:val="00495442"/>
    <w:rsid w:val="004A2612"/>
    <w:rsid w:val="004A4716"/>
    <w:rsid w:val="004B0B3F"/>
    <w:rsid w:val="004C3D70"/>
    <w:rsid w:val="004C4D54"/>
    <w:rsid w:val="004C6B15"/>
    <w:rsid w:val="004C7413"/>
    <w:rsid w:val="004E5390"/>
    <w:rsid w:val="004F3C6E"/>
    <w:rsid w:val="0050442B"/>
    <w:rsid w:val="00506C9C"/>
    <w:rsid w:val="00521F52"/>
    <w:rsid w:val="0055568C"/>
    <w:rsid w:val="005776A0"/>
    <w:rsid w:val="00581CE1"/>
    <w:rsid w:val="005824F3"/>
    <w:rsid w:val="00586778"/>
    <w:rsid w:val="005966B8"/>
    <w:rsid w:val="005A1489"/>
    <w:rsid w:val="005B3C0A"/>
    <w:rsid w:val="005C2CB3"/>
    <w:rsid w:val="005C322B"/>
    <w:rsid w:val="005D4B67"/>
    <w:rsid w:val="005E1A8F"/>
    <w:rsid w:val="005F410F"/>
    <w:rsid w:val="00610662"/>
    <w:rsid w:val="006124DA"/>
    <w:rsid w:val="00622381"/>
    <w:rsid w:val="00624E7D"/>
    <w:rsid w:val="00633193"/>
    <w:rsid w:val="0064028B"/>
    <w:rsid w:val="006416D5"/>
    <w:rsid w:val="0066019C"/>
    <w:rsid w:val="00665F88"/>
    <w:rsid w:val="00674605"/>
    <w:rsid w:val="00682E71"/>
    <w:rsid w:val="00685268"/>
    <w:rsid w:val="00686EC0"/>
    <w:rsid w:val="006A4913"/>
    <w:rsid w:val="006B1F2D"/>
    <w:rsid w:val="006B59CC"/>
    <w:rsid w:val="006C160A"/>
    <w:rsid w:val="006C3C40"/>
    <w:rsid w:val="006C7F10"/>
    <w:rsid w:val="006E2EE7"/>
    <w:rsid w:val="006F336F"/>
    <w:rsid w:val="007006D4"/>
    <w:rsid w:val="00704641"/>
    <w:rsid w:val="00714197"/>
    <w:rsid w:val="00714643"/>
    <w:rsid w:val="0072191D"/>
    <w:rsid w:val="00724816"/>
    <w:rsid w:val="007253BB"/>
    <w:rsid w:val="007307D0"/>
    <w:rsid w:val="00733453"/>
    <w:rsid w:val="0074162A"/>
    <w:rsid w:val="00743C6E"/>
    <w:rsid w:val="007470B6"/>
    <w:rsid w:val="007614C5"/>
    <w:rsid w:val="00762A60"/>
    <w:rsid w:val="007660FA"/>
    <w:rsid w:val="00772630"/>
    <w:rsid w:val="00773E42"/>
    <w:rsid w:val="00775D97"/>
    <w:rsid w:val="00784A79"/>
    <w:rsid w:val="00795ACB"/>
    <w:rsid w:val="007A6E01"/>
    <w:rsid w:val="007C0394"/>
    <w:rsid w:val="007C407E"/>
    <w:rsid w:val="007C532B"/>
    <w:rsid w:val="007C70E1"/>
    <w:rsid w:val="007D047E"/>
    <w:rsid w:val="007D3897"/>
    <w:rsid w:val="007E012F"/>
    <w:rsid w:val="007E29DB"/>
    <w:rsid w:val="007F132F"/>
    <w:rsid w:val="007F39A6"/>
    <w:rsid w:val="008058B9"/>
    <w:rsid w:val="00820174"/>
    <w:rsid w:val="00826757"/>
    <w:rsid w:val="0083128F"/>
    <w:rsid w:val="008323C4"/>
    <w:rsid w:val="008332D1"/>
    <w:rsid w:val="0083585D"/>
    <w:rsid w:val="0084382E"/>
    <w:rsid w:val="00845024"/>
    <w:rsid w:val="008535E6"/>
    <w:rsid w:val="00854A62"/>
    <w:rsid w:val="00857C4F"/>
    <w:rsid w:val="008649C3"/>
    <w:rsid w:val="0088606D"/>
    <w:rsid w:val="00886412"/>
    <w:rsid w:val="008A0F20"/>
    <w:rsid w:val="008A4E0D"/>
    <w:rsid w:val="008B0E18"/>
    <w:rsid w:val="008B3F02"/>
    <w:rsid w:val="008C5536"/>
    <w:rsid w:val="008E24FA"/>
    <w:rsid w:val="008F0304"/>
    <w:rsid w:val="0090299C"/>
    <w:rsid w:val="009038D5"/>
    <w:rsid w:val="009072B9"/>
    <w:rsid w:val="009177C7"/>
    <w:rsid w:val="00924308"/>
    <w:rsid w:val="009370E3"/>
    <w:rsid w:val="00943CB4"/>
    <w:rsid w:val="00951220"/>
    <w:rsid w:val="00964DFD"/>
    <w:rsid w:val="00965ABF"/>
    <w:rsid w:val="00966DDB"/>
    <w:rsid w:val="00973D30"/>
    <w:rsid w:val="00976308"/>
    <w:rsid w:val="009841BC"/>
    <w:rsid w:val="00985515"/>
    <w:rsid w:val="00990A3F"/>
    <w:rsid w:val="00995CED"/>
    <w:rsid w:val="009A368B"/>
    <w:rsid w:val="009A4FCC"/>
    <w:rsid w:val="009A7E71"/>
    <w:rsid w:val="009B4A0F"/>
    <w:rsid w:val="009B6747"/>
    <w:rsid w:val="009C1C34"/>
    <w:rsid w:val="009C3436"/>
    <w:rsid w:val="009D1F6C"/>
    <w:rsid w:val="009E24B8"/>
    <w:rsid w:val="009E5687"/>
    <w:rsid w:val="009F17C0"/>
    <w:rsid w:val="00A01567"/>
    <w:rsid w:val="00A05F6C"/>
    <w:rsid w:val="00A3025D"/>
    <w:rsid w:val="00A42877"/>
    <w:rsid w:val="00A46B9B"/>
    <w:rsid w:val="00A50277"/>
    <w:rsid w:val="00A53204"/>
    <w:rsid w:val="00A555BF"/>
    <w:rsid w:val="00A708F0"/>
    <w:rsid w:val="00A734DB"/>
    <w:rsid w:val="00A85580"/>
    <w:rsid w:val="00A8642C"/>
    <w:rsid w:val="00A8708C"/>
    <w:rsid w:val="00A90B4A"/>
    <w:rsid w:val="00A92672"/>
    <w:rsid w:val="00AA49D0"/>
    <w:rsid w:val="00AB5B85"/>
    <w:rsid w:val="00AB701D"/>
    <w:rsid w:val="00AC625E"/>
    <w:rsid w:val="00AD27A1"/>
    <w:rsid w:val="00AD334A"/>
    <w:rsid w:val="00AD5321"/>
    <w:rsid w:val="00AD7A32"/>
    <w:rsid w:val="00B15BF4"/>
    <w:rsid w:val="00B23C9C"/>
    <w:rsid w:val="00B24D7B"/>
    <w:rsid w:val="00B345B6"/>
    <w:rsid w:val="00B35DAC"/>
    <w:rsid w:val="00B41759"/>
    <w:rsid w:val="00B41D82"/>
    <w:rsid w:val="00B42B97"/>
    <w:rsid w:val="00B457F0"/>
    <w:rsid w:val="00B47674"/>
    <w:rsid w:val="00B61741"/>
    <w:rsid w:val="00B66EFD"/>
    <w:rsid w:val="00B71210"/>
    <w:rsid w:val="00B843B4"/>
    <w:rsid w:val="00B9766A"/>
    <w:rsid w:val="00BA5618"/>
    <w:rsid w:val="00BB1B0B"/>
    <w:rsid w:val="00BB5DAD"/>
    <w:rsid w:val="00BD2F36"/>
    <w:rsid w:val="00BD5FCB"/>
    <w:rsid w:val="00BE3E13"/>
    <w:rsid w:val="00BE48FC"/>
    <w:rsid w:val="00BE7BFE"/>
    <w:rsid w:val="00BF1C09"/>
    <w:rsid w:val="00BF1CF2"/>
    <w:rsid w:val="00BF4FA4"/>
    <w:rsid w:val="00C12240"/>
    <w:rsid w:val="00C32A3E"/>
    <w:rsid w:val="00C3636D"/>
    <w:rsid w:val="00C70713"/>
    <w:rsid w:val="00C94691"/>
    <w:rsid w:val="00C97F96"/>
    <w:rsid w:val="00CA1855"/>
    <w:rsid w:val="00CB430C"/>
    <w:rsid w:val="00CB6A76"/>
    <w:rsid w:val="00CC000B"/>
    <w:rsid w:val="00CD00E7"/>
    <w:rsid w:val="00CD3B68"/>
    <w:rsid w:val="00CD6F03"/>
    <w:rsid w:val="00CE373B"/>
    <w:rsid w:val="00CF484F"/>
    <w:rsid w:val="00D06A43"/>
    <w:rsid w:val="00D25F7A"/>
    <w:rsid w:val="00D26944"/>
    <w:rsid w:val="00D32C5C"/>
    <w:rsid w:val="00D44642"/>
    <w:rsid w:val="00D53DD7"/>
    <w:rsid w:val="00D701B2"/>
    <w:rsid w:val="00D72796"/>
    <w:rsid w:val="00D73D7E"/>
    <w:rsid w:val="00D8035D"/>
    <w:rsid w:val="00D87AAC"/>
    <w:rsid w:val="00D94458"/>
    <w:rsid w:val="00D95508"/>
    <w:rsid w:val="00DA74B5"/>
    <w:rsid w:val="00DC127C"/>
    <w:rsid w:val="00DC144F"/>
    <w:rsid w:val="00DC1BB4"/>
    <w:rsid w:val="00DC28A6"/>
    <w:rsid w:val="00DC77FF"/>
    <w:rsid w:val="00DD60BF"/>
    <w:rsid w:val="00DD7A1B"/>
    <w:rsid w:val="00DE071A"/>
    <w:rsid w:val="00DE1C7C"/>
    <w:rsid w:val="00DF193C"/>
    <w:rsid w:val="00DF5AAC"/>
    <w:rsid w:val="00E14EB9"/>
    <w:rsid w:val="00E22915"/>
    <w:rsid w:val="00E2327F"/>
    <w:rsid w:val="00E45A1C"/>
    <w:rsid w:val="00E47211"/>
    <w:rsid w:val="00E52985"/>
    <w:rsid w:val="00E802AF"/>
    <w:rsid w:val="00E86EE1"/>
    <w:rsid w:val="00E92B94"/>
    <w:rsid w:val="00EA068D"/>
    <w:rsid w:val="00EA1C0A"/>
    <w:rsid w:val="00EB0326"/>
    <w:rsid w:val="00EB1A78"/>
    <w:rsid w:val="00EB6239"/>
    <w:rsid w:val="00EC4554"/>
    <w:rsid w:val="00ED3FE0"/>
    <w:rsid w:val="00ED438B"/>
    <w:rsid w:val="00ED6AEB"/>
    <w:rsid w:val="00EE6F16"/>
    <w:rsid w:val="00EF016C"/>
    <w:rsid w:val="00F01395"/>
    <w:rsid w:val="00F02481"/>
    <w:rsid w:val="00F05E16"/>
    <w:rsid w:val="00F066C9"/>
    <w:rsid w:val="00F3567A"/>
    <w:rsid w:val="00F50936"/>
    <w:rsid w:val="00F5299B"/>
    <w:rsid w:val="00F52CAB"/>
    <w:rsid w:val="00F541D1"/>
    <w:rsid w:val="00F60069"/>
    <w:rsid w:val="00F60FEE"/>
    <w:rsid w:val="00F64284"/>
    <w:rsid w:val="00F669FF"/>
    <w:rsid w:val="00F70566"/>
    <w:rsid w:val="00F82723"/>
    <w:rsid w:val="00F83367"/>
    <w:rsid w:val="00FA46A1"/>
    <w:rsid w:val="00FB717B"/>
    <w:rsid w:val="00FC54C3"/>
    <w:rsid w:val="00FD2CFA"/>
    <w:rsid w:val="00FE17EB"/>
    <w:rsid w:val="00FE363F"/>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8649C3"/>
    <w:rPr>
      <w:rFonts w:ascii="Tahoma" w:hAnsi="Tahoma" w:cs="Tahoma"/>
      <w:sz w:val="16"/>
      <w:szCs w:val="16"/>
    </w:rPr>
  </w:style>
  <w:style w:type="character" w:styleId="Hyperlink">
    <w:name w:val="Hyperlink"/>
    <w:rsid w:val="00CD6F03"/>
    <w:rPr>
      <w:color w:val="0000FF"/>
      <w:u w:val="single"/>
    </w:rPr>
  </w:style>
  <w:style w:type="character" w:styleId="Strong">
    <w:name w:val="Strong"/>
    <w:uiPriority w:val="22"/>
    <w:rsid w:val="008323C4"/>
    <w:rPr>
      <w:b/>
    </w:rPr>
  </w:style>
  <w:style w:type="paragraph" w:styleId="ListParagraph">
    <w:name w:val="List Paragraph"/>
    <w:basedOn w:val="Normal"/>
    <w:uiPriority w:val="34"/>
    <w:qFormat/>
    <w:rsid w:val="006F3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8649C3"/>
    <w:rPr>
      <w:rFonts w:ascii="Tahoma" w:hAnsi="Tahoma" w:cs="Tahoma"/>
      <w:sz w:val="16"/>
      <w:szCs w:val="16"/>
    </w:rPr>
  </w:style>
  <w:style w:type="character" w:styleId="Hyperlink">
    <w:name w:val="Hyperlink"/>
    <w:rsid w:val="00CD6F03"/>
    <w:rPr>
      <w:color w:val="0000FF"/>
      <w:u w:val="single"/>
    </w:rPr>
  </w:style>
  <w:style w:type="character" w:styleId="Strong">
    <w:name w:val="Strong"/>
    <w:uiPriority w:val="22"/>
    <w:rsid w:val="008323C4"/>
    <w:rPr>
      <w:b/>
    </w:rPr>
  </w:style>
  <w:style w:type="paragraph" w:styleId="ListParagraph">
    <w:name w:val="List Paragraph"/>
    <w:basedOn w:val="Normal"/>
    <w:uiPriority w:val="34"/>
    <w:qFormat/>
    <w:rsid w:val="006F3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_rels/footer1.xml.rels><?xml version="1.0" encoding="UTF-8" standalone="yes"?>
<Relationships xmlns="http://schemas.openxmlformats.org/package/2006/relationships"><Relationship Id="rId1" Type="http://schemas.openxmlformats.org/officeDocument/2006/relationships/hyperlink" Target="mailto:cnash@uasyste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FAX</vt:lpstr>
    </vt:vector>
  </TitlesOfParts>
  <Company>Dell Computer Corporation</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Carey Noll</dc:creator>
  <cp:lastModifiedBy>Jones, Carmen</cp:lastModifiedBy>
  <cp:revision>2</cp:revision>
  <cp:lastPrinted>2017-09-01T14:03:00Z</cp:lastPrinted>
  <dcterms:created xsi:type="dcterms:W3CDTF">2018-02-09T17:23:00Z</dcterms:created>
  <dcterms:modified xsi:type="dcterms:W3CDTF">2018-02-09T17:23:00Z</dcterms:modified>
</cp:coreProperties>
</file>